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33" w:rsidRDefault="00DB40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B4033" w:rsidRDefault="00DB4033">
      <w:pPr>
        <w:pStyle w:val="ConsPlusNormal"/>
        <w:jc w:val="both"/>
        <w:outlineLvl w:val="0"/>
      </w:pPr>
    </w:p>
    <w:p w:rsidR="00DB4033" w:rsidRDefault="00DB4033">
      <w:pPr>
        <w:pStyle w:val="ConsPlusTitle"/>
        <w:jc w:val="center"/>
        <w:outlineLvl w:val="0"/>
      </w:pPr>
      <w:r>
        <w:t>АДМИНИСТРАЦИЯ ГОРОДА АЧИНСКА</w:t>
      </w:r>
    </w:p>
    <w:p w:rsidR="00DB4033" w:rsidRDefault="00DB4033">
      <w:pPr>
        <w:pStyle w:val="ConsPlusTitle"/>
        <w:jc w:val="center"/>
      </w:pPr>
      <w:r>
        <w:t>КРАСНОЯРСКОГО КРАЯ</w:t>
      </w:r>
    </w:p>
    <w:p w:rsidR="00DB4033" w:rsidRDefault="00DB4033">
      <w:pPr>
        <w:pStyle w:val="ConsPlusTitle"/>
        <w:jc w:val="center"/>
      </w:pPr>
    </w:p>
    <w:p w:rsidR="00DB4033" w:rsidRDefault="00DB4033">
      <w:pPr>
        <w:pStyle w:val="ConsPlusTitle"/>
        <w:jc w:val="center"/>
      </w:pPr>
      <w:r>
        <w:t>ПОСТАНОВЛЕНИЕ</w:t>
      </w:r>
    </w:p>
    <w:p w:rsidR="00DB4033" w:rsidRDefault="00DB4033">
      <w:pPr>
        <w:pStyle w:val="ConsPlusTitle"/>
        <w:jc w:val="center"/>
      </w:pPr>
      <w:r>
        <w:t>от 30 сентября 2013 г. N 323-п</w:t>
      </w:r>
    </w:p>
    <w:p w:rsidR="00DB4033" w:rsidRDefault="00DB4033">
      <w:pPr>
        <w:pStyle w:val="ConsPlusTitle"/>
        <w:jc w:val="center"/>
      </w:pPr>
    </w:p>
    <w:p w:rsidR="00DB4033" w:rsidRDefault="00DB4033">
      <w:pPr>
        <w:pStyle w:val="ConsPlusTitle"/>
        <w:jc w:val="center"/>
      </w:pPr>
      <w:r>
        <w:t>ОБ УТВЕРЖДЕНИИ МУНИЦИПАЛЬНОЙ ПРОГРАММЫ ГОРОДА</w:t>
      </w:r>
    </w:p>
    <w:p w:rsidR="00DB4033" w:rsidRDefault="00DB4033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DB4033" w:rsidRDefault="00DB4033">
      <w:pPr>
        <w:pStyle w:val="ConsPlusTitle"/>
        <w:jc w:val="center"/>
      </w:pPr>
      <w:r>
        <w:t>ОТ ЧРЕЗВЫЧАЙНЫХ СИТУАЦИЙ ПРИРОДНОГО И ТЕХНОГЕННОГО</w:t>
      </w:r>
    </w:p>
    <w:p w:rsidR="00DB4033" w:rsidRDefault="00DB4033">
      <w:pPr>
        <w:pStyle w:val="ConsPlusTitle"/>
        <w:jc w:val="center"/>
      </w:pPr>
      <w:r>
        <w:t>ХАРАКТЕРА"</w:t>
      </w:r>
    </w:p>
    <w:p w:rsidR="00DB4033" w:rsidRDefault="00DB40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6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7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8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9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10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1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2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3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4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5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6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7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8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19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20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1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2" w:history="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3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2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Постановлением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27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28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DB4033" w:rsidRDefault="00DB403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</w:pPr>
      <w:r>
        <w:t>Исполняющий полномочия</w:t>
      </w:r>
    </w:p>
    <w:p w:rsidR="00DB4033" w:rsidRDefault="00DB4033">
      <w:pPr>
        <w:pStyle w:val="ConsPlusNormal"/>
        <w:jc w:val="right"/>
      </w:pPr>
      <w:r>
        <w:t>Главы Администрации</w:t>
      </w:r>
    </w:p>
    <w:p w:rsidR="00DB4033" w:rsidRDefault="00DB4033">
      <w:pPr>
        <w:pStyle w:val="ConsPlusNormal"/>
        <w:jc w:val="right"/>
      </w:pPr>
      <w:r>
        <w:t>города Ачинска</w:t>
      </w:r>
    </w:p>
    <w:p w:rsidR="00DB4033" w:rsidRDefault="00DB4033">
      <w:pPr>
        <w:pStyle w:val="ConsPlusNormal"/>
        <w:jc w:val="right"/>
      </w:pPr>
      <w:r>
        <w:t>П.Я.ХОХЛОВ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  <w:outlineLvl w:val="0"/>
      </w:pPr>
      <w:r>
        <w:t>Приложение</w:t>
      </w:r>
    </w:p>
    <w:p w:rsidR="00DB4033" w:rsidRDefault="00DB4033">
      <w:pPr>
        <w:pStyle w:val="ConsPlusNormal"/>
        <w:jc w:val="right"/>
      </w:pPr>
      <w:r>
        <w:t>к Постановлению</w:t>
      </w:r>
    </w:p>
    <w:p w:rsidR="00DB4033" w:rsidRDefault="00DB4033">
      <w:pPr>
        <w:pStyle w:val="ConsPlusNormal"/>
        <w:jc w:val="right"/>
      </w:pPr>
      <w:r>
        <w:lastRenderedPageBreak/>
        <w:t>Администрации города Ачинска</w:t>
      </w:r>
    </w:p>
    <w:p w:rsidR="00DB4033" w:rsidRDefault="00DB4033">
      <w:pPr>
        <w:pStyle w:val="ConsPlusNormal"/>
        <w:jc w:val="right"/>
      </w:pPr>
      <w:r>
        <w:t>от 30 сентября 2013 г. N 323-п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</w:pPr>
      <w:bookmarkStart w:id="0" w:name="P41"/>
      <w:bookmarkEnd w:id="0"/>
      <w:r>
        <w:t>МУНИЦИПАЛЬНАЯ ПРОГРАММА</w:t>
      </w:r>
    </w:p>
    <w:p w:rsidR="00DB4033" w:rsidRDefault="00DB4033">
      <w:pPr>
        <w:pStyle w:val="ConsPlusTitle"/>
        <w:jc w:val="center"/>
      </w:pPr>
      <w:r>
        <w:t>ГОРОДА АЧИНСКА "ЗАЩИТА НАСЕЛЕНИЯ И ТЕРРИТОРИЙ ГОРОДА</w:t>
      </w:r>
    </w:p>
    <w:p w:rsidR="00DB4033" w:rsidRDefault="00DB4033">
      <w:pPr>
        <w:pStyle w:val="ConsPlusTitle"/>
        <w:jc w:val="center"/>
      </w:pPr>
      <w:r>
        <w:t>АЧИНСКА ОТ ЧРЕЗВЫЧАЙНЫХ СИТУАЦИЙ ПРИРОДНОГО</w:t>
      </w:r>
    </w:p>
    <w:p w:rsidR="00DB4033" w:rsidRDefault="00DB4033">
      <w:pPr>
        <w:pStyle w:val="ConsPlusTitle"/>
        <w:jc w:val="center"/>
      </w:pPr>
      <w:r>
        <w:t>И ТЕХНОГЕННОГО ХАРАКТЕРА"</w:t>
      </w:r>
    </w:p>
    <w:p w:rsidR="00DB4033" w:rsidRDefault="00DB40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12.03.2018 </w:t>
            </w:r>
            <w:hyperlink r:id="rId30" w:history="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31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1. ПАСПОРТ</w:t>
      </w:r>
    </w:p>
    <w:p w:rsidR="00DB4033" w:rsidRDefault="00DB4033">
      <w:pPr>
        <w:pStyle w:val="ConsPlusTitle"/>
        <w:jc w:val="center"/>
      </w:pPr>
      <w:r>
        <w:t>МУНИЦИПАЛЬНОЙ ПРОГРАММЫ</w:t>
      </w:r>
    </w:p>
    <w:p w:rsidR="00DB4033" w:rsidRDefault="00DB4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 (далее - программа)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"</w:t>
            </w:r>
            <w:hyperlink w:anchor="P74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2014 - 2030 годы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 xml:space="preserve">Перечень целевых показателей и показателей результативности </w:t>
            </w:r>
            <w:r>
              <w:lastRenderedPageBreak/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lastRenderedPageBreak/>
              <w:t>- уровень охвата системами оповещения населения от общей численности жителей города;</w:t>
            </w:r>
          </w:p>
          <w:p w:rsidR="00DB4033" w:rsidRDefault="00DB4033">
            <w:pPr>
              <w:pStyle w:val="ConsPlusNormal"/>
            </w:pPr>
            <w:r>
              <w:lastRenderedPageBreak/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DB4033" w:rsidRDefault="00DB4033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DB4033" w:rsidRDefault="00DB4033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DB4033" w:rsidRDefault="00DB4033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DB4033" w:rsidRDefault="00DB4033">
            <w:pPr>
              <w:pStyle w:val="ConsPlusNormal"/>
            </w:pPr>
            <w:r>
              <w:t xml:space="preserve">(представлены в </w:t>
            </w:r>
            <w:hyperlink w:anchor="P221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паспорту программы)</w:t>
            </w:r>
          </w:p>
        </w:tc>
      </w:tr>
      <w:tr w:rsidR="00DB403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B4033" w:rsidRDefault="00DB4033">
            <w:pPr>
              <w:pStyle w:val="ConsPlusNormal"/>
            </w:pPr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B4033" w:rsidRDefault="00DB4033">
            <w:pPr>
              <w:pStyle w:val="ConsPlusNormal"/>
            </w:pPr>
            <w:r>
              <w:t>Общий объем финансирования муниципальной программы - 97009,9 тыс. рублей, в том числе по годам:</w:t>
            </w:r>
          </w:p>
          <w:p w:rsidR="00DB4033" w:rsidRDefault="00DB4033">
            <w:pPr>
              <w:pStyle w:val="ConsPlusNormal"/>
            </w:pPr>
            <w:r>
              <w:t>2014 год - 28089,2 тыс. рублей;</w:t>
            </w:r>
          </w:p>
          <w:p w:rsidR="00DB4033" w:rsidRDefault="00DB4033">
            <w:pPr>
              <w:pStyle w:val="ConsPlusNormal"/>
            </w:pPr>
            <w:r>
              <w:t>2015 год - 29508,0 тыс. рублей;</w:t>
            </w:r>
          </w:p>
          <w:p w:rsidR="00DB4033" w:rsidRDefault="00DB4033">
            <w:pPr>
              <w:pStyle w:val="ConsPlusNormal"/>
            </w:pPr>
            <w:r>
              <w:t>2016 год - 30303,3 тыс. рублей;</w:t>
            </w:r>
          </w:p>
          <w:p w:rsidR="00DB4033" w:rsidRDefault="00DB4033">
            <w:pPr>
              <w:pStyle w:val="ConsPlusNormal"/>
            </w:pPr>
            <w:r>
              <w:t>2017 год - 6500,6 тыс. рублей;</w:t>
            </w:r>
          </w:p>
          <w:p w:rsidR="00DB4033" w:rsidRDefault="00DB4033">
            <w:pPr>
              <w:pStyle w:val="ConsPlusNormal"/>
            </w:pPr>
            <w:r>
              <w:t>2018 год - 855,6 тыс. рублей;</w:t>
            </w:r>
          </w:p>
          <w:p w:rsidR="00DB4033" w:rsidRDefault="00DB4033">
            <w:pPr>
              <w:pStyle w:val="ConsPlusNormal"/>
            </w:pPr>
            <w:r>
              <w:t>2019 год - 876,6 тыс. рублей;</w:t>
            </w:r>
          </w:p>
          <w:p w:rsidR="00DB4033" w:rsidRDefault="00DB4033">
            <w:pPr>
              <w:pStyle w:val="ConsPlusNormal"/>
            </w:pPr>
            <w:r>
              <w:t>2020 год - 876,6 тыс. рублей;</w:t>
            </w:r>
          </w:p>
          <w:p w:rsidR="00DB4033" w:rsidRDefault="00DB4033">
            <w:pPr>
              <w:pStyle w:val="ConsPlusNormal"/>
            </w:pPr>
            <w:r>
              <w:t>в том числе по источникам финансирования:</w:t>
            </w:r>
          </w:p>
          <w:p w:rsidR="00DB4033" w:rsidRDefault="00DB4033">
            <w:pPr>
              <w:pStyle w:val="ConsPlusNormal"/>
            </w:pPr>
            <w:r>
              <w:t>за счет средств бюджета города - 96717,5 тыс. рублей, в том числе по годам:</w:t>
            </w:r>
          </w:p>
          <w:p w:rsidR="00DB4033" w:rsidRDefault="00DB4033">
            <w:pPr>
              <w:pStyle w:val="ConsPlusNormal"/>
            </w:pPr>
            <w:r>
              <w:t>2014 год - 28089,2 тыс. рублей;</w:t>
            </w:r>
          </w:p>
          <w:p w:rsidR="00DB4033" w:rsidRDefault="00DB4033">
            <w:pPr>
              <w:pStyle w:val="ConsPlusNormal"/>
            </w:pPr>
            <w:r>
              <w:t>2015 год - 29508,0 тыс. рублей;</w:t>
            </w:r>
          </w:p>
          <w:p w:rsidR="00DB4033" w:rsidRDefault="00DB4033">
            <w:pPr>
              <w:pStyle w:val="ConsPlusNormal"/>
            </w:pPr>
            <w:r>
              <w:t>2016 год - 30127,7 тыс. рублей;</w:t>
            </w:r>
          </w:p>
          <w:p w:rsidR="00DB4033" w:rsidRDefault="00DB4033">
            <w:pPr>
              <w:pStyle w:val="ConsPlusNormal"/>
            </w:pPr>
            <w:r>
              <w:t>2017 год - 6471,4 тыс. рублей;</w:t>
            </w:r>
          </w:p>
          <w:p w:rsidR="00DB4033" w:rsidRDefault="00DB4033">
            <w:pPr>
              <w:pStyle w:val="ConsPlusNormal"/>
            </w:pPr>
            <w:r>
              <w:t>2018 год - 826,4 тыс. рублей;</w:t>
            </w:r>
          </w:p>
          <w:p w:rsidR="00DB4033" w:rsidRDefault="00DB4033">
            <w:pPr>
              <w:pStyle w:val="ConsPlusNormal"/>
            </w:pPr>
            <w:r>
              <w:t>2019 год - 847,4 тыс. рублей;</w:t>
            </w:r>
          </w:p>
          <w:p w:rsidR="00DB4033" w:rsidRDefault="00DB4033">
            <w:pPr>
              <w:pStyle w:val="ConsPlusNormal"/>
            </w:pPr>
            <w:r>
              <w:t>2020 год - 847,4 тыс. рублей;</w:t>
            </w:r>
          </w:p>
          <w:p w:rsidR="00DB4033" w:rsidRDefault="00DB4033">
            <w:pPr>
              <w:pStyle w:val="ConsPlusNormal"/>
            </w:pPr>
            <w:r>
              <w:t>за счет средств краевого бюджета - 292,4 тыс. рублей, в том числе по годам:</w:t>
            </w:r>
          </w:p>
          <w:p w:rsidR="00DB4033" w:rsidRDefault="00DB4033">
            <w:pPr>
              <w:pStyle w:val="ConsPlusNormal"/>
            </w:pPr>
            <w:r>
              <w:t>2014 год - 0,0 тыс. рублей;</w:t>
            </w:r>
          </w:p>
          <w:p w:rsidR="00DB4033" w:rsidRDefault="00DB4033">
            <w:pPr>
              <w:pStyle w:val="ConsPlusNormal"/>
            </w:pPr>
            <w:r>
              <w:t>2015 год - 0,0 тыс. рублей;</w:t>
            </w:r>
          </w:p>
          <w:p w:rsidR="00DB4033" w:rsidRDefault="00DB4033">
            <w:pPr>
              <w:pStyle w:val="ConsPlusNormal"/>
            </w:pPr>
            <w:r>
              <w:t>2016 год - 175,6 тыс. рублей;</w:t>
            </w:r>
          </w:p>
          <w:p w:rsidR="00DB4033" w:rsidRDefault="00DB4033">
            <w:pPr>
              <w:pStyle w:val="ConsPlusNormal"/>
            </w:pPr>
            <w:r>
              <w:t>2017 год - 29,2 тыс. рублей;</w:t>
            </w:r>
          </w:p>
          <w:p w:rsidR="00DB4033" w:rsidRDefault="00DB4033">
            <w:pPr>
              <w:pStyle w:val="ConsPlusNormal"/>
            </w:pPr>
            <w:r>
              <w:t>2018 год - 29,2 тыс. рублей;</w:t>
            </w:r>
          </w:p>
          <w:p w:rsidR="00DB4033" w:rsidRDefault="00DB4033">
            <w:pPr>
              <w:pStyle w:val="ConsPlusNormal"/>
            </w:pPr>
            <w:r>
              <w:t>2019 год - 29,2 тыс. рублей;</w:t>
            </w:r>
          </w:p>
          <w:p w:rsidR="00DB4033" w:rsidRDefault="00DB4033">
            <w:pPr>
              <w:pStyle w:val="ConsPlusNormal"/>
            </w:pPr>
            <w:r>
              <w:t>2020 год - 29,2 тыс. рублей</w:t>
            </w:r>
          </w:p>
        </w:tc>
      </w:tr>
      <w:tr w:rsidR="00DB40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B4033" w:rsidRDefault="00DB403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20.07.2018 N 223-п)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2. ХАРАКТЕРИСТИКА ТЕКУЩЕГО СОСТОЯНИЯ ГРАЖДАНСКОЙ ОБОРОНЫ,</w:t>
      </w:r>
    </w:p>
    <w:p w:rsidR="00DB4033" w:rsidRDefault="00DB4033">
      <w:pPr>
        <w:pStyle w:val="ConsPlusTitle"/>
        <w:jc w:val="center"/>
      </w:pPr>
      <w:r>
        <w:t>ЧРЕЗВЫЧАЙНЫХ СИТУАЦИЙ И ПОЖАРНОЙ БЕЗОПАСНОСТИ УКАЗАНИЕМ</w:t>
      </w:r>
    </w:p>
    <w:p w:rsidR="00DB4033" w:rsidRDefault="00DB4033">
      <w:pPr>
        <w:pStyle w:val="ConsPlusTitle"/>
        <w:jc w:val="center"/>
      </w:pPr>
      <w:r>
        <w:t>ОСНОВНЫХ ПОКАЗАТЕЛЕЙ СОЦИАЛЬНО-ЭКОНОМИЧЕСКОГО РАЗВИТИЯ</w:t>
      </w:r>
    </w:p>
    <w:p w:rsidR="00DB4033" w:rsidRDefault="00DB4033">
      <w:pPr>
        <w:pStyle w:val="ConsPlusTitle"/>
        <w:jc w:val="center"/>
      </w:pPr>
      <w:r>
        <w:t>ГОРОДА АЧИНСКА И АНАЛИЗ СОЦИАЛЬНЫХ, ФИНАНСОВО-ЭКОНОМИЧЕСКИХ</w:t>
      </w:r>
    </w:p>
    <w:p w:rsidR="00DB4033" w:rsidRDefault="00DB4033">
      <w:pPr>
        <w:pStyle w:val="ConsPlusTitle"/>
        <w:jc w:val="center"/>
      </w:pPr>
      <w:r>
        <w:t>И ПРОЧИХ РИСКОВ РЕАЛИЗАЦИИ МУНИЦИПАЛЬНОЙ ПРОГРАММЫ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lastRenderedPageBreak/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9040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35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всего населения - 9,67 тыс. чел.: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работающего населения - 0,758 тыс. чел./42,0%;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неработающего взрослого населения - 4,763 тыс.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детей от 1,5 до 7 лет - 950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детей от 7 до 17 лет - 2,200 тыс.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детей от 0 до 1,5 лет - 0,224 тыс.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студентов - 0,224 тыс. чел./100%.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lastRenderedPageBreak/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Ачинска" (далее - МКУ "Центр обеспечения жизнедеятельности г. Ачинска").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ЕДДС МКУ "Центр обеспечения жизнедеятельности г. Ачинска"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 2016 году в единую дежурно-диспетчерскую службу (далее - ЕДДС) Управления "ЕДДС, ГО и ЛЧС" поступило 59823 сообщения от граждан и организаций. В результате деятельности ЕДДС оказана помощь 37026 гражданам.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(далее - РСЧС) и 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края" (далее - КГКОУ ДПО "УМЦ по ГО, ЧС и ПБ Красноярского края") согласно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Подготовка работающего населения организована по производственному принципу на предприятиях согласно разработанным программам. Подготовка неработающего населения проводится по месту жительства в учебно-консультационном пункте. Подготовка в учебных заведениях организована в соответствии с утвержденными программами. Практические действия отрабатываются в ходе проведения учений и тренировок.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За 2016 год на территории города произошел 151 пожар, в результате которого погибли 9 человек, травмированы 4 человека.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2016 год город Ачинск прожил без крупномасштабных чрезвычайных ситуаций природного </w:t>
      </w:r>
      <w:r>
        <w:lastRenderedPageBreak/>
        <w:t>и техногенного характера, но имели место происшествия, связанные с нарушением жизнедеятельности населения.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проведение поисково-спасательных работ;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участие в проведении эвакуационных мероприятий;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выполнение спасательных работ на воде;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пропаганда знаний в области защиты населения и территорий от чрезвычайных ситуаций;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чрезвычайных ситуаций;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проведение плановых рейдов (осмотров) территории города;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DB4033" w:rsidRDefault="00DB4033">
      <w:pPr>
        <w:pStyle w:val="ConsPlusTitle"/>
        <w:jc w:val="center"/>
      </w:pPr>
      <w:r>
        <w:t>В СФЕРЕ ЗАЩИТЫ НАСЕЛЕНИЯ И ТЕРРИТОРИЙ ГОРОДА АЧИНСКА</w:t>
      </w:r>
    </w:p>
    <w:p w:rsidR="00DB4033" w:rsidRDefault="00DB4033">
      <w:pPr>
        <w:pStyle w:val="ConsPlusTitle"/>
        <w:jc w:val="center"/>
      </w:pPr>
      <w:r>
        <w:t>ОТ ЧРЕЗВЫЧАЙНЫХ СИТУАЦИЙ ПРИРОДНОГО И ТЕХНОГЕННОГО</w:t>
      </w:r>
    </w:p>
    <w:p w:rsidR="00DB4033" w:rsidRDefault="00DB4033">
      <w:pPr>
        <w:pStyle w:val="ConsPlusTitle"/>
        <w:jc w:val="center"/>
      </w:pPr>
      <w:r>
        <w:t>ХАРАКТЕРА, ОПИСАНИЕ ОСНОВНЫХ ЦЕЛЕЙ И ЗАДАЧ ПРОГРАММЫ,</w:t>
      </w:r>
    </w:p>
    <w:p w:rsidR="00DB4033" w:rsidRDefault="00DB4033">
      <w:pPr>
        <w:pStyle w:val="ConsPlusTitle"/>
        <w:jc w:val="center"/>
      </w:pPr>
      <w:r>
        <w:t>ПРОГНОЗ РАЗВИТИЯ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lastRenderedPageBreak/>
        <w:t>- обеспечение первичных мер пожарной безопасности в границах города;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DB4033" w:rsidRDefault="00DB4033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DB4033" w:rsidRDefault="00DB4033">
      <w:pPr>
        <w:pStyle w:val="ConsPlusTitle"/>
        <w:jc w:val="center"/>
      </w:pPr>
      <w:r>
        <w:t>УРОВНЯ И КАЧЕСТВА ЖИЗНИ НАСЕЛЕНИЯ НА ТЕРРИТОРИИ</w:t>
      </w:r>
    </w:p>
    <w:p w:rsidR="00DB4033" w:rsidRDefault="00DB4033">
      <w:pPr>
        <w:pStyle w:val="ConsPlusTitle"/>
        <w:jc w:val="center"/>
      </w:pPr>
      <w:r>
        <w:t>ГОРОДА АЧИНСКА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>Реализация программы позволит: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DB4033" w:rsidRDefault="00DB4033">
      <w:pPr>
        <w:pStyle w:val="ConsPlusTitle"/>
        <w:jc w:val="center"/>
      </w:pPr>
      <w:r>
        <w:t>МЕРОПРИЯТИЯМ ПРОГРАММЫ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 рамках программы реализуется следующая подпрограмма: "Обеспечение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планируется достигнуть 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DB4033" w:rsidRDefault="00DB4033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DB4033" w:rsidRDefault="00DB4033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DB4033" w:rsidRDefault="00DB4033">
      <w:pPr>
        <w:pStyle w:val="ConsPlusTitle"/>
        <w:jc w:val="center"/>
      </w:pPr>
      <w:r>
        <w:t>ПОКАЗАТЕЛЕЙ НА ДОЛГОСРОЧНЫЙ ПЕРИОД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"Защита населения и территорий города Ачинска от чрезвычайных ситуаций природного и техногенного характера" с расшифровкой плановых значений по годам ее реализации, значений целевых показателей на долгосрочный период приведены в </w:t>
      </w:r>
      <w:hyperlink w:anchor="P221" w:history="1">
        <w:r>
          <w:rPr>
            <w:color w:val="0000FF"/>
          </w:rPr>
          <w:t>приложении 1</w:t>
        </w:r>
      </w:hyperlink>
      <w:r>
        <w:t xml:space="preserve"> к паспорту муниципальной программы.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DB4033" w:rsidRDefault="00DB4033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DB4033" w:rsidRDefault="00DB4033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DB4033" w:rsidRDefault="00DB4033">
      <w:pPr>
        <w:pStyle w:val="ConsPlusTitle"/>
        <w:jc w:val="center"/>
      </w:pPr>
      <w:r>
        <w:t>БЮДЖЕТНОЙ СИСТЕМЫ РФ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hyperlink w:anchor="P406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DB4033" w:rsidRDefault="00DB4033">
      <w:pPr>
        <w:pStyle w:val="ConsPlusTitle"/>
        <w:jc w:val="center"/>
      </w:pPr>
      <w:r>
        <w:t>ОТДЕЛЬНЫХ МЕРОПРИЯТИЙ МУНИЦИПАЛЬНОЙ ПРОГРАММЫ ГОРОДА</w:t>
      </w:r>
    </w:p>
    <w:p w:rsidR="00DB4033" w:rsidRDefault="00DB4033">
      <w:pPr>
        <w:pStyle w:val="ConsPlusTitle"/>
        <w:jc w:val="center"/>
      </w:pPr>
      <w:r>
        <w:t>АЧИНСКА ЗА СЧЕТ СРЕДСТВ БЮДЖЕТА ГОРОДА, В ТОМ ЧИСЛЕ</w:t>
      </w:r>
    </w:p>
    <w:p w:rsidR="00DB4033" w:rsidRDefault="00DB4033">
      <w:pPr>
        <w:pStyle w:val="ConsPlusTitle"/>
        <w:jc w:val="center"/>
      </w:pPr>
      <w:r>
        <w:t>СРЕДСТВ, ПОСТУПИВШИХ ИЗ БЮДЖЕТОВ ДРУГИХ УРОВНЕЙ БЮДЖЕТНОЙ</w:t>
      </w:r>
    </w:p>
    <w:p w:rsidR="00DB4033" w:rsidRDefault="00DB4033">
      <w:pPr>
        <w:pStyle w:val="ConsPlusTitle"/>
        <w:jc w:val="center"/>
      </w:pPr>
      <w:r>
        <w:t>СИСТЕМЫ РФ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hyperlink w:anchor="P517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 приведены в приложении N 3 к муниципальной программе. Реализация отдельных мероприятий муниципальной программой не предусмотрена.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  <w:outlineLvl w:val="1"/>
      </w:pPr>
      <w:r>
        <w:t>Приложение N 1</w:t>
      </w:r>
    </w:p>
    <w:p w:rsidR="00DB4033" w:rsidRDefault="00DB4033">
      <w:pPr>
        <w:pStyle w:val="ConsPlusNormal"/>
        <w:jc w:val="right"/>
      </w:pPr>
      <w:r>
        <w:t>к паспорту</w:t>
      </w:r>
    </w:p>
    <w:p w:rsidR="00DB4033" w:rsidRDefault="00DB4033">
      <w:pPr>
        <w:pStyle w:val="ConsPlusNormal"/>
        <w:jc w:val="right"/>
      </w:pPr>
      <w:r>
        <w:t>муниципальной программы</w:t>
      </w:r>
    </w:p>
    <w:p w:rsidR="00DB4033" w:rsidRDefault="00DB4033">
      <w:pPr>
        <w:pStyle w:val="ConsPlusNormal"/>
        <w:jc w:val="right"/>
      </w:pPr>
      <w:r>
        <w:t>города Ачинска "Защита населения</w:t>
      </w:r>
    </w:p>
    <w:p w:rsidR="00DB4033" w:rsidRDefault="00DB4033">
      <w:pPr>
        <w:pStyle w:val="ConsPlusNormal"/>
        <w:jc w:val="right"/>
      </w:pPr>
      <w:r>
        <w:t>и территорий города Ачинска</w:t>
      </w:r>
    </w:p>
    <w:p w:rsidR="00DB4033" w:rsidRDefault="00DB4033">
      <w:pPr>
        <w:pStyle w:val="ConsPlusNormal"/>
        <w:jc w:val="right"/>
      </w:pPr>
      <w:r>
        <w:t>от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характера"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</w:pPr>
      <w:bookmarkStart w:id="1" w:name="P221"/>
      <w:bookmarkEnd w:id="1"/>
      <w:r>
        <w:t>ПЕРЕЧЕНЬ</w:t>
      </w:r>
    </w:p>
    <w:p w:rsidR="00DB4033" w:rsidRDefault="00DB4033">
      <w:pPr>
        <w:pStyle w:val="ConsPlusTitle"/>
        <w:jc w:val="center"/>
      </w:pPr>
      <w:r>
        <w:t>ЦЕЛЕВЫХ ПОКАЗАТЕЛЕЙ И ПОКАЗАТЕЛЕЙ РЕЗУЛЬТАТИВНОСТИ</w:t>
      </w:r>
    </w:p>
    <w:p w:rsidR="00DB4033" w:rsidRDefault="00DB4033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DB4033" w:rsidRDefault="00DB4033">
      <w:pPr>
        <w:pStyle w:val="ConsPlusTitle"/>
        <w:jc w:val="center"/>
      </w:pPr>
      <w:r>
        <w:t>ПО ГОДАМ ЕЕ РЕАЛИЗАЦИИ, ЗНАЧЕНИЙ ЦЕЛЕВЫХ ПОКАЗАТЕЛЕЙ</w:t>
      </w:r>
    </w:p>
    <w:p w:rsidR="00DB4033" w:rsidRDefault="00DB4033">
      <w:pPr>
        <w:pStyle w:val="ConsPlusTitle"/>
        <w:jc w:val="center"/>
      </w:pPr>
      <w:r>
        <w:t>НА ДОЛГОСРОЧНЫЙ ПЕРИОД</w:t>
      </w:r>
    </w:p>
    <w:p w:rsidR="00DB4033" w:rsidRDefault="00DB4033">
      <w:pPr>
        <w:pStyle w:val="ConsPlusNormal"/>
        <w:jc w:val="both"/>
      </w:pPr>
    </w:p>
    <w:p w:rsidR="00DB4033" w:rsidRDefault="00DB4033">
      <w:pPr>
        <w:sectPr w:rsidR="00DB4033" w:rsidSect="005D5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89"/>
        <w:gridCol w:w="1204"/>
        <w:gridCol w:w="1924"/>
        <w:gridCol w:w="784"/>
        <w:gridCol w:w="784"/>
        <w:gridCol w:w="784"/>
        <w:gridCol w:w="784"/>
        <w:gridCol w:w="664"/>
        <w:gridCol w:w="664"/>
        <w:gridCol w:w="664"/>
        <w:gridCol w:w="887"/>
        <w:gridCol w:w="887"/>
      </w:tblGrid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9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6902" w:type="dxa"/>
            <w:gridSpan w:val="9"/>
          </w:tcPr>
          <w:p w:rsidR="00DB4033" w:rsidRDefault="00DB4033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2089" w:type="dxa"/>
            <w:vMerge/>
          </w:tcPr>
          <w:p w:rsidR="00DB4033" w:rsidRDefault="00DB4033"/>
        </w:tc>
        <w:tc>
          <w:tcPr>
            <w:tcW w:w="1204" w:type="dxa"/>
            <w:vMerge/>
          </w:tcPr>
          <w:p w:rsidR="00DB4033" w:rsidRDefault="00DB4033"/>
        </w:tc>
        <w:tc>
          <w:tcPr>
            <w:tcW w:w="1924" w:type="dxa"/>
            <w:vMerge/>
          </w:tcPr>
          <w:p w:rsidR="00DB4033" w:rsidRDefault="00DB4033"/>
        </w:tc>
        <w:tc>
          <w:tcPr>
            <w:tcW w:w="78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74" w:type="dxa"/>
            <w:gridSpan w:val="2"/>
          </w:tcPr>
          <w:p w:rsidR="00DB4033" w:rsidRDefault="00DB4033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2089" w:type="dxa"/>
            <w:vMerge/>
          </w:tcPr>
          <w:p w:rsidR="00DB4033" w:rsidRDefault="00DB4033"/>
        </w:tc>
        <w:tc>
          <w:tcPr>
            <w:tcW w:w="1204" w:type="dxa"/>
            <w:vMerge/>
          </w:tcPr>
          <w:p w:rsidR="00DB4033" w:rsidRDefault="00DB4033"/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  <w:vMerge/>
          </w:tcPr>
          <w:p w:rsidR="00DB4033" w:rsidRDefault="00DB4033"/>
        </w:tc>
        <w:tc>
          <w:tcPr>
            <w:tcW w:w="784" w:type="dxa"/>
            <w:vMerge/>
          </w:tcPr>
          <w:p w:rsidR="00DB4033" w:rsidRDefault="00DB4033"/>
        </w:tc>
        <w:tc>
          <w:tcPr>
            <w:tcW w:w="784" w:type="dxa"/>
            <w:vMerge/>
          </w:tcPr>
          <w:p w:rsidR="00DB4033" w:rsidRDefault="00DB4033"/>
        </w:tc>
        <w:tc>
          <w:tcPr>
            <w:tcW w:w="784" w:type="dxa"/>
            <w:vMerge/>
          </w:tcPr>
          <w:p w:rsidR="00DB4033" w:rsidRDefault="00DB4033"/>
        </w:tc>
        <w:tc>
          <w:tcPr>
            <w:tcW w:w="664" w:type="dxa"/>
            <w:vMerge/>
          </w:tcPr>
          <w:p w:rsidR="00DB4033" w:rsidRDefault="00DB4033"/>
        </w:tc>
        <w:tc>
          <w:tcPr>
            <w:tcW w:w="664" w:type="dxa"/>
            <w:vMerge/>
          </w:tcPr>
          <w:p w:rsidR="00DB4033" w:rsidRDefault="00DB4033"/>
        </w:tc>
        <w:tc>
          <w:tcPr>
            <w:tcW w:w="664" w:type="dxa"/>
            <w:vMerge/>
          </w:tcPr>
          <w:p w:rsidR="00DB4033" w:rsidRDefault="00DB4033"/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2030 год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13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1</w:t>
            </w:r>
          </w:p>
        </w:tc>
        <w:tc>
          <w:tcPr>
            <w:tcW w:w="12119" w:type="dxa"/>
            <w:gridSpan w:val="12"/>
          </w:tcPr>
          <w:p w:rsidR="00DB4033" w:rsidRDefault="00DB4033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2</w:t>
            </w:r>
          </w:p>
        </w:tc>
        <w:tc>
          <w:tcPr>
            <w:tcW w:w="12119" w:type="dxa"/>
            <w:gridSpan w:val="12"/>
          </w:tcPr>
          <w:p w:rsidR="00DB4033" w:rsidRDefault="00DB4033">
            <w:pPr>
              <w:pStyle w:val="ConsPlusNormal"/>
            </w:pPr>
            <w:r>
              <w:t>Целевые показатели: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 xml:space="preserve">Уровень оснащенности средствами индивидуальной защиты работающего населения города, попадающего в зону возможного </w:t>
            </w:r>
            <w:r>
              <w:lastRenderedPageBreak/>
              <w:t>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3</w:t>
            </w:r>
          </w:p>
        </w:tc>
        <w:tc>
          <w:tcPr>
            <w:tcW w:w="12119" w:type="dxa"/>
            <w:gridSpan w:val="12"/>
          </w:tcPr>
          <w:p w:rsidR="00DB4033" w:rsidRDefault="00DB4033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4</w:t>
            </w:r>
          </w:p>
        </w:tc>
        <w:tc>
          <w:tcPr>
            <w:tcW w:w="12119" w:type="dxa"/>
            <w:gridSpan w:val="12"/>
          </w:tcPr>
          <w:p w:rsidR="00DB4033" w:rsidRDefault="00DB4033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 xml:space="preserve">Уровень охвата системами </w:t>
            </w:r>
            <w:r>
              <w:lastRenderedPageBreak/>
              <w:t>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4.3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4.4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089" w:type="dxa"/>
          </w:tcPr>
          <w:p w:rsidR="00DB4033" w:rsidRDefault="00DB4033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  <w:outlineLvl w:val="1"/>
      </w:pPr>
      <w:r>
        <w:t>Приложение N 2</w:t>
      </w:r>
    </w:p>
    <w:p w:rsidR="00DB4033" w:rsidRDefault="00DB4033">
      <w:pPr>
        <w:pStyle w:val="ConsPlusNormal"/>
        <w:jc w:val="right"/>
      </w:pPr>
      <w:r>
        <w:t>к муниципальной программе</w:t>
      </w:r>
    </w:p>
    <w:p w:rsidR="00DB4033" w:rsidRDefault="00DB4033">
      <w:pPr>
        <w:pStyle w:val="ConsPlusNormal"/>
        <w:jc w:val="right"/>
      </w:pPr>
      <w:r>
        <w:t>города Ачинска "Защита населения</w:t>
      </w:r>
    </w:p>
    <w:p w:rsidR="00DB4033" w:rsidRDefault="00DB4033">
      <w:pPr>
        <w:pStyle w:val="ConsPlusNormal"/>
        <w:jc w:val="right"/>
      </w:pPr>
      <w:r>
        <w:t>и территорий города Ачинска</w:t>
      </w:r>
    </w:p>
    <w:p w:rsidR="00DB4033" w:rsidRDefault="00DB4033">
      <w:pPr>
        <w:pStyle w:val="ConsPlusNormal"/>
        <w:jc w:val="right"/>
      </w:pPr>
      <w:r>
        <w:t>от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характера"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</w:pPr>
      <w:bookmarkStart w:id="2" w:name="P406"/>
      <w:bookmarkEnd w:id="2"/>
      <w:r>
        <w:t>ИНФОРМАЦИЯ</w:t>
      </w:r>
    </w:p>
    <w:p w:rsidR="00DB4033" w:rsidRDefault="00DB4033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DB4033" w:rsidRDefault="00DB4033">
      <w:pPr>
        <w:pStyle w:val="ConsPlusTitle"/>
        <w:jc w:val="center"/>
      </w:pPr>
      <w:r>
        <w:t>АЧИНСКА ЗА СЧЕТ СРЕДСТВ БЮДЖЕТА ГОРОДА, В ТОМ ЧИСЛЕ</w:t>
      </w:r>
    </w:p>
    <w:p w:rsidR="00DB4033" w:rsidRDefault="00DB4033">
      <w:pPr>
        <w:pStyle w:val="ConsPlusTitle"/>
        <w:jc w:val="center"/>
      </w:pPr>
      <w:r>
        <w:t>СРЕДСТВ, ПОСТУПИВШИХ ИЗ БЮДЖЕТОВ ДРУГИХ УРОВНЕЙ</w:t>
      </w:r>
    </w:p>
    <w:p w:rsidR="00DB4033" w:rsidRDefault="00DB4033">
      <w:pPr>
        <w:pStyle w:val="ConsPlusTitle"/>
        <w:jc w:val="center"/>
      </w:pPr>
      <w:r>
        <w:t>БЮДЖЕТНОЙ СИСТЕМЫ РФ</w:t>
      </w:r>
    </w:p>
    <w:p w:rsidR="00DB4033" w:rsidRDefault="00DB403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B4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</w:pPr>
      <w:r>
        <w:t>(тыс. рублей)</w:t>
      </w:r>
    </w:p>
    <w:p w:rsidR="00DB4033" w:rsidRDefault="00DB40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1909"/>
        <w:gridCol w:w="1714"/>
        <w:gridCol w:w="694"/>
        <w:gridCol w:w="737"/>
        <w:gridCol w:w="589"/>
        <w:gridCol w:w="409"/>
        <w:gridCol w:w="664"/>
        <w:gridCol w:w="664"/>
        <w:gridCol w:w="664"/>
        <w:gridCol w:w="1159"/>
      </w:tblGrid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 xml:space="preserve">Статус (муниципальная программа, </w:t>
            </w:r>
            <w:r>
              <w:lastRenderedPageBreak/>
              <w:t>подпрограмма)</w:t>
            </w:r>
          </w:p>
        </w:tc>
        <w:tc>
          <w:tcPr>
            <w:tcW w:w="1909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программы, </w:t>
            </w:r>
            <w:r>
              <w:lastRenderedPageBreak/>
              <w:t>подпрограммы</w:t>
            </w:r>
          </w:p>
        </w:tc>
        <w:tc>
          <w:tcPr>
            <w:tcW w:w="171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lastRenderedPageBreak/>
              <w:t>Наименование ГРБС</w:t>
            </w:r>
          </w:p>
        </w:tc>
        <w:tc>
          <w:tcPr>
            <w:tcW w:w="2429" w:type="dxa"/>
            <w:gridSpan w:val="4"/>
          </w:tcPr>
          <w:p w:rsidR="00DB4033" w:rsidRDefault="00DB403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 xml:space="preserve">Итого на текущий год и </w:t>
            </w:r>
            <w:r>
              <w:lastRenderedPageBreak/>
              <w:t>плановый период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1909" w:type="dxa"/>
            <w:vMerge/>
          </w:tcPr>
          <w:p w:rsidR="00DB4033" w:rsidRDefault="00DB4033"/>
        </w:tc>
        <w:tc>
          <w:tcPr>
            <w:tcW w:w="1714" w:type="dxa"/>
            <w:vMerge/>
          </w:tcPr>
          <w:p w:rsidR="00DB4033" w:rsidRDefault="00DB4033"/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DB4033" w:rsidRDefault="00DB4033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DB4033" w:rsidRDefault="00DB403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DB4033" w:rsidRDefault="00DB403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DB4033" w:rsidRDefault="00DB4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DB4033" w:rsidRDefault="00DB4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B4033" w:rsidRDefault="00DB4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DB4033" w:rsidRDefault="00DB40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DB4033" w:rsidRDefault="00DB40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12</w:t>
            </w:r>
          </w:p>
        </w:tc>
      </w:tr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DB4033" w:rsidRDefault="00DB4033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1909" w:type="dxa"/>
            <w:vMerge/>
          </w:tcPr>
          <w:p w:rsidR="00DB4033" w:rsidRDefault="00DB4033"/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737" w:type="dxa"/>
          </w:tcPr>
          <w:p w:rsidR="00DB4033" w:rsidRDefault="00DB4033">
            <w:pPr>
              <w:pStyle w:val="ConsPlusNormal"/>
            </w:pPr>
          </w:p>
        </w:tc>
        <w:tc>
          <w:tcPr>
            <w:tcW w:w="589" w:type="dxa"/>
          </w:tcPr>
          <w:p w:rsidR="00DB4033" w:rsidRDefault="00DB4033">
            <w:pPr>
              <w:pStyle w:val="ConsPlusNormal"/>
            </w:pPr>
          </w:p>
        </w:tc>
        <w:tc>
          <w:tcPr>
            <w:tcW w:w="409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1909" w:type="dxa"/>
            <w:vMerge/>
          </w:tcPr>
          <w:p w:rsidR="00DB4033" w:rsidRDefault="00DB4033"/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</w:tr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DB4033" w:rsidRDefault="00DB4033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1909" w:type="dxa"/>
            <w:vMerge/>
          </w:tcPr>
          <w:p w:rsidR="00DB4033" w:rsidRDefault="00DB4033"/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737" w:type="dxa"/>
          </w:tcPr>
          <w:p w:rsidR="00DB4033" w:rsidRDefault="00DB4033">
            <w:pPr>
              <w:pStyle w:val="ConsPlusNormal"/>
            </w:pPr>
          </w:p>
        </w:tc>
        <w:tc>
          <w:tcPr>
            <w:tcW w:w="589" w:type="dxa"/>
          </w:tcPr>
          <w:p w:rsidR="00DB4033" w:rsidRDefault="00DB4033">
            <w:pPr>
              <w:pStyle w:val="ConsPlusNormal"/>
            </w:pPr>
          </w:p>
        </w:tc>
        <w:tc>
          <w:tcPr>
            <w:tcW w:w="409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1909" w:type="dxa"/>
            <w:vMerge/>
          </w:tcPr>
          <w:p w:rsidR="00DB4033" w:rsidRDefault="00DB4033"/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B4033" w:rsidRDefault="00DB4033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</w:tr>
    </w:tbl>
    <w:p w:rsidR="00DB4033" w:rsidRDefault="00DB4033">
      <w:pPr>
        <w:sectPr w:rsidR="00DB4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  <w:outlineLvl w:val="1"/>
      </w:pPr>
      <w:r>
        <w:t>Приложение N 3</w:t>
      </w:r>
    </w:p>
    <w:p w:rsidR="00DB4033" w:rsidRDefault="00DB4033">
      <w:pPr>
        <w:pStyle w:val="ConsPlusNormal"/>
        <w:jc w:val="right"/>
      </w:pPr>
      <w:r>
        <w:t>к муниципальной программе</w:t>
      </w:r>
    </w:p>
    <w:p w:rsidR="00DB4033" w:rsidRDefault="00DB4033">
      <w:pPr>
        <w:pStyle w:val="ConsPlusNormal"/>
        <w:jc w:val="right"/>
      </w:pPr>
      <w:r>
        <w:t>города Ачинска "Защита населения</w:t>
      </w:r>
    </w:p>
    <w:p w:rsidR="00DB4033" w:rsidRDefault="00DB4033">
      <w:pPr>
        <w:pStyle w:val="ConsPlusNormal"/>
        <w:jc w:val="right"/>
      </w:pPr>
      <w:r>
        <w:t>и территорий города Ачинска</w:t>
      </w:r>
    </w:p>
    <w:p w:rsidR="00DB4033" w:rsidRDefault="00DB4033">
      <w:pPr>
        <w:pStyle w:val="ConsPlusNormal"/>
        <w:jc w:val="right"/>
      </w:pPr>
      <w:r>
        <w:t>от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характера"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</w:pPr>
      <w:bookmarkStart w:id="3" w:name="P517"/>
      <w:bookmarkEnd w:id="3"/>
      <w:r>
        <w:t>ИНФОРМАЦИЯ</w:t>
      </w:r>
    </w:p>
    <w:p w:rsidR="00DB4033" w:rsidRDefault="00DB4033">
      <w:pPr>
        <w:pStyle w:val="ConsPlusTitle"/>
        <w:jc w:val="center"/>
      </w:pPr>
      <w:r>
        <w:t>ОБ ИСТОЧНИКАХ ФИНАНСИРОВАНИЯ ПОДПРОГРАММ, ОТДЕЛЬНЫХ</w:t>
      </w:r>
    </w:p>
    <w:p w:rsidR="00DB4033" w:rsidRDefault="00DB4033">
      <w:pPr>
        <w:pStyle w:val="ConsPlusTitle"/>
        <w:jc w:val="center"/>
      </w:pPr>
      <w:r>
        <w:t>МЕРОПРИЯТИЙ МУНИЦИПАЛЬНОЙ ПРОГРАММЫ ГОРОДА АЧИНСКА</w:t>
      </w:r>
    </w:p>
    <w:p w:rsidR="00DB4033" w:rsidRDefault="00DB4033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DB4033" w:rsidRDefault="00DB4033">
      <w:pPr>
        <w:pStyle w:val="ConsPlusTitle"/>
        <w:jc w:val="center"/>
      </w:pPr>
      <w:r>
        <w:t>ИЗ БЮДЖЕТОВ ДРУГИХ УРОВНЕЙ БЮДЖЕТНОЙ СИСТЕМЫ РФ)</w:t>
      </w:r>
    </w:p>
    <w:p w:rsidR="00DB4033" w:rsidRDefault="00DB403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B4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</w:pPr>
      <w:r>
        <w:t>(тыс. рублей)</w:t>
      </w:r>
    </w:p>
    <w:p w:rsidR="00DB4033" w:rsidRDefault="00DB40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134"/>
        <w:gridCol w:w="1871"/>
        <w:gridCol w:w="664"/>
        <w:gridCol w:w="664"/>
        <w:gridCol w:w="664"/>
        <w:gridCol w:w="1159"/>
      </w:tblGrid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3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871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  <w:vMerge/>
          </w:tcPr>
          <w:p w:rsidR="00DB4033" w:rsidRDefault="00DB4033"/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B4033" w:rsidRDefault="00DB4033"/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DB4033" w:rsidRDefault="00DB4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B4033" w:rsidRDefault="00DB4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8</w:t>
            </w:r>
          </w:p>
        </w:tc>
      </w:tr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34" w:type="dxa"/>
            <w:vMerge w:val="restart"/>
          </w:tcPr>
          <w:p w:rsidR="00DB4033" w:rsidRDefault="00DB4033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87,6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2521,2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</w:pPr>
            <w:hyperlink w:anchor="P748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134" w:type="dxa"/>
            <w:vMerge w:val="restart"/>
          </w:tcPr>
          <w:p w:rsidR="00DB4033" w:rsidRDefault="00DB4033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87,6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826,4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847,4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2521,2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</w:pPr>
            <w:r>
              <w:t>Мероприятие 1.1</w:t>
            </w:r>
          </w:p>
        </w:tc>
        <w:tc>
          <w:tcPr>
            <w:tcW w:w="2134" w:type="dxa"/>
            <w:vMerge w:val="restart"/>
          </w:tcPr>
          <w:p w:rsidR="00DB4033" w:rsidRDefault="00DB4033">
            <w:pPr>
              <w:pStyle w:val="ConsPlusNormal"/>
            </w:pPr>
            <w:r>
              <w:t xml:space="preserve">Обеспечение </w:t>
            </w:r>
            <w:r>
              <w:lastRenderedPageBreak/>
              <w:t>профилактики тушения пожаров</w:t>
            </w:r>
          </w:p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2516,7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2516,7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</w:pPr>
            <w:r>
              <w:t>Мероприятие 1.2</w:t>
            </w:r>
          </w:p>
        </w:tc>
        <w:tc>
          <w:tcPr>
            <w:tcW w:w="2134" w:type="dxa"/>
            <w:vMerge w:val="restart"/>
          </w:tcPr>
          <w:p w:rsidR="00DB4033" w:rsidRDefault="00DB4033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87,6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87,6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DB4033" w:rsidRDefault="00DB4033">
            <w:pPr>
              <w:pStyle w:val="ConsPlusNormal"/>
            </w:pPr>
            <w:r>
              <w:t>Мероприятие 1.3</w:t>
            </w:r>
          </w:p>
        </w:tc>
        <w:tc>
          <w:tcPr>
            <w:tcW w:w="2134" w:type="dxa"/>
            <w:vMerge w:val="restart"/>
          </w:tcPr>
          <w:p w:rsidR="00DB4033" w:rsidRDefault="00DB4033">
            <w:pPr>
              <w:pStyle w:val="ConsPlusNormal"/>
            </w:pPr>
            <w:r>
              <w:t xml:space="preserve">Софинансирование мероприятий на обеспечение первичных мер </w:t>
            </w:r>
            <w:r>
              <w:lastRenderedPageBreak/>
              <w:t>пожарной безопасности</w:t>
            </w:r>
          </w:p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4,5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4,5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180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871" w:type="dxa"/>
          </w:tcPr>
          <w:p w:rsidR="00DB4033" w:rsidRDefault="00DB4033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159" w:type="dxa"/>
          </w:tcPr>
          <w:p w:rsidR="00DB4033" w:rsidRDefault="00DB4033">
            <w:pPr>
              <w:pStyle w:val="ConsPlusNormal"/>
            </w:pPr>
          </w:p>
        </w:tc>
      </w:tr>
    </w:tbl>
    <w:p w:rsidR="00DB4033" w:rsidRDefault="00DB4033">
      <w:pPr>
        <w:sectPr w:rsidR="00DB40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  <w:outlineLvl w:val="1"/>
      </w:pPr>
      <w:r>
        <w:t>Приложение N 4</w:t>
      </w:r>
    </w:p>
    <w:p w:rsidR="00DB4033" w:rsidRDefault="00DB4033">
      <w:pPr>
        <w:pStyle w:val="ConsPlusNormal"/>
        <w:jc w:val="right"/>
      </w:pPr>
      <w:r>
        <w:t>к муниципальной программе</w:t>
      </w:r>
    </w:p>
    <w:p w:rsidR="00DB4033" w:rsidRDefault="00DB4033">
      <w:pPr>
        <w:pStyle w:val="ConsPlusNormal"/>
        <w:jc w:val="right"/>
      </w:pPr>
      <w:r>
        <w:t>города Ачинска "Защита населения</w:t>
      </w:r>
    </w:p>
    <w:p w:rsidR="00DB4033" w:rsidRDefault="00DB4033">
      <w:pPr>
        <w:pStyle w:val="ConsPlusNormal"/>
        <w:jc w:val="right"/>
      </w:pPr>
      <w:r>
        <w:t>и территорий города Ачинска</w:t>
      </w:r>
    </w:p>
    <w:p w:rsidR="00DB4033" w:rsidRDefault="00DB4033">
      <w:pPr>
        <w:pStyle w:val="ConsPlusNormal"/>
        <w:jc w:val="right"/>
      </w:pPr>
      <w:r>
        <w:t>от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характера"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</w:pPr>
      <w:bookmarkStart w:id="4" w:name="P748"/>
      <w:bookmarkEnd w:id="4"/>
      <w:r>
        <w:t>ПОДПРОГРАММА</w:t>
      </w:r>
    </w:p>
    <w:p w:rsidR="00DB4033" w:rsidRDefault="00DB4033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DB4033" w:rsidRDefault="00DB4033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DB4033" w:rsidRDefault="00DB4033">
      <w:pPr>
        <w:pStyle w:val="ConsPlusTitle"/>
        <w:jc w:val="center"/>
      </w:pPr>
      <w:r>
        <w:t>ХАРАКТЕРА, СНИЖЕНИЕ УЩЕРБА И ПОТЕРЬ ОТ ЧРЕЗВЫЧАЙНЫХ</w:t>
      </w:r>
    </w:p>
    <w:p w:rsidR="00DB4033" w:rsidRDefault="00DB4033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DB4033" w:rsidRDefault="00DB4033">
      <w:pPr>
        <w:pStyle w:val="ConsPlusTitle"/>
        <w:jc w:val="center"/>
      </w:pPr>
      <w:r>
        <w:t>ГОРОДА АЧИНСКА "ЗАЩИТА НАСЕЛЕНИЯ И ТЕРРИТОРИЙ ГОРОДА</w:t>
      </w:r>
    </w:p>
    <w:p w:rsidR="00DB4033" w:rsidRDefault="00DB4033">
      <w:pPr>
        <w:pStyle w:val="ConsPlusTitle"/>
        <w:jc w:val="center"/>
      </w:pPr>
      <w:r>
        <w:t>АЧИНСКА ОТ ЧРЕЗВЫЧАЙНЫХ СИТУАЦИЙ ПРИРОДНОГО</w:t>
      </w:r>
    </w:p>
    <w:p w:rsidR="00DB4033" w:rsidRDefault="00DB4033">
      <w:pPr>
        <w:pStyle w:val="ConsPlusTitle"/>
        <w:jc w:val="center"/>
      </w:pPr>
      <w:r>
        <w:t>И ТЕХНОГЕННОГО ХАРАКТЕРА"</w:t>
      </w:r>
    </w:p>
    <w:p w:rsidR="00DB4033" w:rsidRDefault="00DB40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2"/>
      </w:pPr>
      <w:r>
        <w:t>1. ПАСПОРТ ПОДПРОГРАММЫ</w:t>
      </w:r>
    </w:p>
    <w:p w:rsidR="00DB4033" w:rsidRDefault="00DB4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Муниципальное казенное учреждение "Центр обеспечения жизнедеятельности города Ачинска"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Цель подпрограммы:</w:t>
            </w:r>
          </w:p>
          <w:p w:rsidR="00DB4033" w:rsidRDefault="00DB4033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DB4033" w:rsidRDefault="00DB4033">
            <w:pPr>
              <w:pStyle w:val="ConsPlusNormal"/>
            </w:pPr>
            <w:r>
              <w:lastRenderedPageBreak/>
              <w:t>Задачи подпрограммы:</w:t>
            </w:r>
          </w:p>
          <w:p w:rsidR="00DB4033" w:rsidRDefault="00DB4033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DB4033" w:rsidRDefault="00DB4033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DB4033" w:rsidRDefault="00DB4033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DB4033" w:rsidRDefault="00DB4033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DB4033" w:rsidRDefault="00DB4033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DB4033" w:rsidRDefault="00DB4033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DB4033">
        <w:tc>
          <w:tcPr>
            <w:tcW w:w="3402" w:type="dxa"/>
          </w:tcPr>
          <w:p w:rsidR="00DB4033" w:rsidRDefault="00DB403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DB4033" w:rsidRDefault="00DB4033">
            <w:pPr>
              <w:pStyle w:val="ConsPlusNormal"/>
            </w:pPr>
            <w:r>
              <w:t>2014 - 2030 годы</w:t>
            </w:r>
          </w:p>
        </w:tc>
      </w:tr>
      <w:tr w:rsidR="00DB4033">
        <w:tblPrEx>
          <w:tblBorders>
            <w:insideH w:val="nil"/>
          </w:tblBorders>
        </w:tblPrEx>
        <w:tc>
          <w:tcPr>
            <w:tcW w:w="3402" w:type="dxa"/>
            <w:tcBorders>
              <w:bottom w:val="nil"/>
            </w:tcBorders>
          </w:tcPr>
          <w:p w:rsidR="00DB4033" w:rsidRDefault="00DB4033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  <w:tcBorders>
              <w:bottom w:val="nil"/>
            </w:tcBorders>
          </w:tcPr>
          <w:p w:rsidR="00DB4033" w:rsidRDefault="00DB4033">
            <w:pPr>
              <w:pStyle w:val="ConsPlusNormal"/>
            </w:pPr>
            <w:r>
              <w:t>Общий объем финансирования муниципальной программы - 97009,9 тыс. рублей, в том числе по годам:</w:t>
            </w:r>
          </w:p>
          <w:p w:rsidR="00DB4033" w:rsidRDefault="00DB4033">
            <w:pPr>
              <w:pStyle w:val="ConsPlusNormal"/>
            </w:pPr>
            <w:r>
              <w:t>2014 год - 28089,2 тыс. рублей;</w:t>
            </w:r>
          </w:p>
          <w:p w:rsidR="00DB4033" w:rsidRDefault="00DB4033">
            <w:pPr>
              <w:pStyle w:val="ConsPlusNormal"/>
            </w:pPr>
            <w:r>
              <w:t>2015 год - 29508,0 тыс. рублей;</w:t>
            </w:r>
          </w:p>
          <w:p w:rsidR="00DB4033" w:rsidRDefault="00DB4033">
            <w:pPr>
              <w:pStyle w:val="ConsPlusNormal"/>
            </w:pPr>
            <w:r>
              <w:t>2016 год - 30303,3 тыс. рублей;</w:t>
            </w:r>
          </w:p>
          <w:p w:rsidR="00DB4033" w:rsidRDefault="00DB4033">
            <w:pPr>
              <w:pStyle w:val="ConsPlusNormal"/>
            </w:pPr>
            <w:r>
              <w:t>2017 год - 6500,6 тыс. рублей;</w:t>
            </w:r>
          </w:p>
          <w:p w:rsidR="00DB4033" w:rsidRDefault="00DB4033">
            <w:pPr>
              <w:pStyle w:val="ConsPlusNormal"/>
            </w:pPr>
            <w:r>
              <w:t>2018 год - 855,6 тыс. рублей;</w:t>
            </w:r>
          </w:p>
          <w:p w:rsidR="00DB4033" w:rsidRDefault="00DB4033">
            <w:pPr>
              <w:pStyle w:val="ConsPlusNormal"/>
            </w:pPr>
            <w:r>
              <w:t>2019 год - 876,6 тыс. рублей;</w:t>
            </w:r>
          </w:p>
          <w:p w:rsidR="00DB4033" w:rsidRDefault="00DB4033">
            <w:pPr>
              <w:pStyle w:val="ConsPlusNormal"/>
            </w:pPr>
            <w:r>
              <w:t>2020 год - 876,6 тыс. рублей;</w:t>
            </w:r>
          </w:p>
          <w:p w:rsidR="00DB4033" w:rsidRDefault="00DB4033">
            <w:pPr>
              <w:pStyle w:val="ConsPlusNormal"/>
            </w:pPr>
            <w:r>
              <w:t>в том числе по источникам финансирования:</w:t>
            </w:r>
          </w:p>
          <w:p w:rsidR="00DB4033" w:rsidRDefault="00DB4033">
            <w:pPr>
              <w:pStyle w:val="ConsPlusNormal"/>
            </w:pPr>
            <w:r>
              <w:t>за счет средств бюджета города - 96717,5 тыс. рублей, в том числе по годам:</w:t>
            </w:r>
          </w:p>
          <w:p w:rsidR="00DB4033" w:rsidRDefault="00DB4033">
            <w:pPr>
              <w:pStyle w:val="ConsPlusNormal"/>
            </w:pPr>
            <w:r>
              <w:t>2014 год - 28089,2 тыс. рублей;</w:t>
            </w:r>
          </w:p>
          <w:p w:rsidR="00DB4033" w:rsidRDefault="00DB4033">
            <w:pPr>
              <w:pStyle w:val="ConsPlusNormal"/>
            </w:pPr>
            <w:r>
              <w:t>2015 год - 29508,0 тыс. рублей;</w:t>
            </w:r>
          </w:p>
          <w:p w:rsidR="00DB4033" w:rsidRDefault="00DB4033">
            <w:pPr>
              <w:pStyle w:val="ConsPlusNormal"/>
            </w:pPr>
            <w:r>
              <w:t>2016 год - 30127,7 тыс. рублей;</w:t>
            </w:r>
          </w:p>
          <w:p w:rsidR="00DB4033" w:rsidRDefault="00DB4033">
            <w:pPr>
              <w:pStyle w:val="ConsPlusNormal"/>
            </w:pPr>
            <w:r>
              <w:t>2017 год - 6471,4 тыс. рублей;</w:t>
            </w:r>
          </w:p>
          <w:p w:rsidR="00DB4033" w:rsidRDefault="00DB4033">
            <w:pPr>
              <w:pStyle w:val="ConsPlusNormal"/>
            </w:pPr>
            <w:r>
              <w:t>2018 год - 826,4 тыс. рублей;</w:t>
            </w:r>
          </w:p>
          <w:p w:rsidR="00DB4033" w:rsidRDefault="00DB4033">
            <w:pPr>
              <w:pStyle w:val="ConsPlusNormal"/>
            </w:pPr>
            <w:r>
              <w:t>2019 год - 847,4 тыс. рублей;</w:t>
            </w:r>
          </w:p>
          <w:p w:rsidR="00DB4033" w:rsidRDefault="00DB4033">
            <w:pPr>
              <w:pStyle w:val="ConsPlusNormal"/>
            </w:pPr>
            <w:r>
              <w:t>2020 год - 847,4 тыс. рублей;</w:t>
            </w:r>
          </w:p>
          <w:p w:rsidR="00DB4033" w:rsidRDefault="00DB4033">
            <w:pPr>
              <w:pStyle w:val="ConsPlusNormal"/>
            </w:pPr>
            <w:r>
              <w:t>за счет средств краевого бюджета - 292,4 тыс. рублей, в том числе по годам:</w:t>
            </w:r>
          </w:p>
          <w:p w:rsidR="00DB4033" w:rsidRDefault="00DB4033">
            <w:pPr>
              <w:pStyle w:val="ConsPlusNormal"/>
            </w:pPr>
            <w:r>
              <w:t>2014 год - 0,0 тыс. рублей;</w:t>
            </w:r>
          </w:p>
          <w:p w:rsidR="00DB4033" w:rsidRDefault="00DB4033">
            <w:pPr>
              <w:pStyle w:val="ConsPlusNormal"/>
            </w:pPr>
            <w:r>
              <w:t>2015 год - 0,0 тыс. рублей;</w:t>
            </w:r>
          </w:p>
          <w:p w:rsidR="00DB4033" w:rsidRDefault="00DB4033">
            <w:pPr>
              <w:pStyle w:val="ConsPlusNormal"/>
            </w:pPr>
            <w:r>
              <w:t>2016 год - 175,6 тыс. рублей;</w:t>
            </w:r>
          </w:p>
          <w:p w:rsidR="00DB4033" w:rsidRDefault="00DB4033">
            <w:pPr>
              <w:pStyle w:val="ConsPlusNormal"/>
            </w:pPr>
            <w:r>
              <w:t>2017 год - 29,2 тыс. рублей;</w:t>
            </w:r>
          </w:p>
          <w:p w:rsidR="00DB4033" w:rsidRDefault="00DB4033">
            <w:pPr>
              <w:pStyle w:val="ConsPlusNormal"/>
            </w:pPr>
            <w:r>
              <w:t>2018 год - 29,2 тыс. рублей;</w:t>
            </w:r>
          </w:p>
          <w:p w:rsidR="00DB4033" w:rsidRDefault="00DB4033">
            <w:pPr>
              <w:pStyle w:val="ConsPlusNormal"/>
            </w:pPr>
            <w:r>
              <w:t>2019 год - 29,2 тыс. рублей;</w:t>
            </w:r>
          </w:p>
          <w:p w:rsidR="00DB4033" w:rsidRDefault="00DB4033">
            <w:pPr>
              <w:pStyle w:val="ConsPlusNormal"/>
            </w:pPr>
            <w:r>
              <w:t>2020 год - 29,2 тыс. рублей</w:t>
            </w:r>
          </w:p>
        </w:tc>
      </w:tr>
      <w:tr w:rsidR="00DB4033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B4033" w:rsidRDefault="00DB40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20.07.2018 N 223-п)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2"/>
      </w:pPr>
      <w:r>
        <w:t>2. МЕРОПРИЯТИЯ ПОДПРОГРАММЫ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9040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41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всего населения - 9,67 тыс. чел.: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работающего населения - 0,758 тыс. чел./42,0%;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lastRenderedPageBreak/>
        <w:t>неработающего взрослого населения - 4,763 тыс.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детей от 1,5 до 7 лет - 950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детей от 7 до 17 лет - 2,200 тыс.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детей от 0 до 1,5 лет - 0,224 тыс. чел./100%;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студентов - 0,224 тыс. чел./100%.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131 единицу автотранспорта (в т.ч. 91 автобус и 27 эвакопоездов).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Ачинска" (далее - МКУ "Центр обеспечения жизнедеятельности г. Ачинска").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ЕДДС МКУ "Центр обеспечения жизнедеятельности г. Ачинска"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 В 2016 году в единую дежурно-диспетчерскую службу (далее - ЕДДС) Управления "ЕДДС, ГО и ЛЧС" поступило 59823 сообщения от граждан и организаций. В результате деятельности ЕДДС оказана помощь 37026 человекам.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За 2016 год на территории города произошел 151 пожар, в результате которых погибли 9 человек, травмированы 4 человека.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2016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- поддержание сил и средств АСГ в постоянной готовности к выдвижению в зоны чрезвычайных ситуаций и проведению работ по ликвидации чрезвычайных ситуаций, </w:t>
      </w:r>
      <w:r>
        <w:lastRenderedPageBreak/>
        <w:t>происшествий, угроз и рисков функционирования систем жизнедеятельности;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проведение поисково-спасательных работ;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участие в проведении эвакуационных мероприятий;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выполнение спасательных работ на воде;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пропаганда знаний в области защиты населения и территорий от чрезвычайных ситуаций;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чрезвычайных ситуаций;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проведение плановых рейдов (осмотров) территории города;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В 2017 году АСГ было осуществлено 1063 выезда по оказанию различных видов помощи.</w:t>
      </w:r>
    </w:p>
    <w:p w:rsidR="00DB4033" w:rsidRDefault="00DB4033">
      <w:pPr>
        <w:pStyle w:val="ConsPlusNormal"/>
        <w:spacing w:before="220"/>
        <w:ind w:firstLine="540"/>
        <w:jc w:val="both"/>
      </w:pPr>
      <w:hyperlink w:anchor="P896" w:history="1">
        <w:r>
          <w:rPr>
            <w:color w:val="0000FF"/>
          </w:rPr>
          <w:t>Перечень</w:t>
        </w:r>
      </w:hyperlink>
      <w:r>
        <w:t xml:space="preserve"> и значения показателей результативности подпрограммы приведены в приложении N 1 к подпрограмме.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>Реализация мероприятий подпрограммы осуществляется МКУ "Центр обеспечения жизнедеятельности города Ачинска" и администрацией города Ачинска.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в соответствии с Законами Красноярского края: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43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44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крае";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DB4033" w:rsidRDefault="00DB4033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DB4033" w:rsidRDefault="00DB4033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DB4033" w:rsidRDefault="00DB4033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DB4033" w:rsidRDefault="00DB4033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</w:t>
      </w:r>
      <w:r>
        <w:lastRenderedPageBreak/>
        <w:t>города Ачинска";</w:t>
      </w:r>
    </w:p>
    <w:p w:rsidR="00DB4033" w:rsidRDefault="00DB4033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DB4033" w:rsidRDefault="00DB4033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на основании муниципальных контрактов.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порядке.</w:t>
      </w:r>
    </w:p>
    <w:p w:rsidR="00DB4033" w:rsidRDefault="00DB4033">
      <w:pPr>
        <w:pStyle w:val="ConsPlusNormal"/>
        <w:spacing w:before="220"/>
        <w:ind w:firstLine="540"/>
        <w:jc w:val="both"/>
      </w:pPr>
      <w:hyperlink w:anchor="P991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B4033" w:rsidRDefault="00DB4033">
      <w:pPr>
        <w:pStyle w:val="ConsPlusTitle"/>
        <w:jc w:val="center"/>
      </w:pPr>
      <w:r>
        <w:t>ЗА ИСПОЛНЕНИЕМ ПОДПРОГРАММЫ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DB4033" w:rsidRDefault="00DB4033">
      <w:pPr>
        <w:pStyle w:val="ConsPlusNormal"/>
        <w:spacing w:before="22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http://www.adm-achinsk.ru.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  <w:outlineLvl w:val="2"/>
      </w:pPr>
      <w:r>
        <w:t>Приложение N 1</w:t>
      </w:r>
    </w:p>
    <w:p w:rsidR="00DB4033" w:rsidRDefault="00DB4033">
      <w:pPr>
        <w:pStyle w:val="ConsPlusNormal"/>
        <w:jc w:val="right"/>
      </w:pPr>
      <w:r>
        <w:t>к подпрограмме</w:t>
      </w:r>
    </w:p>
    <w:p w:rsidR="00DB4033" w:rsidRDefault="00DB4033">
      <w:pPr>
        <w:pStyle w:val="ConsPlusNormal"/>
        <w:jc w:val="right"/>
      </w:pPr>
      <w:r>
        <w:t>"Обеспечение мероприятий</w:t>
      </w:r>
    </w:p>
    <w:p w:rsidR="00DB4033" w:rsidRDefault="00DB4033">
      <w:pPr>
        <w:pStyle w:val="ConsPlusNormal"/>
        <w:jc w:val="right"/>
      </w:pPr>
      <w:r>
        <w:t>по предупреждению возникновения</w:t>
      </w:r>
    </w:p>
    <w:p w:rsidR="00DB4033" w:rsidRDefault="00DB4033">
      <w:pPr>
        <w:pStyle w:val="ConsPlusNormal"/>
        <w:jc w:val="right"/>
      </w:pPr>
      <w:r>
        <w:t>и развития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характера,</w:t>
      </w:r>
    </w:p>
    <w:p w:rsidR="00DB4033" w:rsidRDefault="00DB4033">
      <w:pPr>
        <w:pStyle w:val="ConsPlusNormal"/>
        <w:jc w:val="right"/>
      </w:pPr>
      <w:r>
        <w:t>снижение ущерба и потерь</w:t>
      </w:r>
    </w:p>
    <w:p w:rsidR="00DB4033" w:rsidRDefault="00DB4033">
      <w:pPr>
        <w:pStyle w:val="ConsPlusNormal"/>
        <w:jc w:val="right"/>
      </w:pPr>
      <w:r>
        <w:t>от чрезвычайных ситуаций",</w:t>
      </w:r>
    </w:p>
    <w:p w:rsidR="00DB4033" w:rsidRDefault="00DB4033">
      <w:pPr>
        <w:pStyle w:val="ConsPlusNormal"/>
        <w:jc w:val="right"/>
      </w:pPr>
      <w:r>
        <w:t>реализуемой в рамках</w:t>
      </w:r>
    </w:p>
    <w:p w:rsidR="00DB4033" w:rsidRDefault="00DB4033">
      <w:pPr>
        <w:pStyle w:val="ConsPlusNormal"/>
        <w:jc w:val="right"/>
      </w:pPr>
      <w:r>
        <w:t>муниципальной программы</w:t>
      </w:r>
    </w:p>
    <w:p w:rsidR="00DB4033" w:rsidRDefault="00DB4033">
      <w:pPr>
        <w:pStyle w:val="ConsPlusNormal"/>
        <w:jc w:val="right"/>
      </w:pPr>
      <w:r>
        <w:t>города Ачинска "Защита населения</w:t>
      </w:r>
    </w:p>
    <w:p w:rsidR="00DB4033" w:rsidRDefault="00DB4033">
      <w:pPr>
        <w:pStyle w:val="ConsPlusNormal"/>
        <w:jc w:val="right"/>
      </w:pPr>
      <w:r>
        <w:t>и территорий города Ачинска</w:t>
      </w:r>
    </w:p>
    <w:p w:rsidR="00DB4033" w:rsidRDefault="00DB4033">
      <w:pPr>
        <w:pStyle w:val="ConsPlusNormal"/>
        <w:jc w:val="right"/>
      </w:pPr>
      <w:r>
        <w:t>от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характера"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</w:pPr>
      <w:bookmarkStart w:id="5" w:name="P896"/>
      <w:bookmarkEnd w:id="5"/>
      <w:r>
        <w:lastRenderedPageBreak/>
        <w:t>ПЕРЕЧЕНЬ</w:t>
      </w:r>
    </w:p>
    <w:p w:rsidR="00DB4033" w:rsidRDefault="00DB4033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B4033" w:rsidRDefault="00DB40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701"/>
        <w:gridCol w:w="784"/>
        <w:gridCol w:w="794"/>
        <w:gridCol w:w="794"/>
        <w:gridCol w:w="746"/>
      </w:tblGrid>
      <w:tr w:rsidR="00DB4033">
        <w:tc>
          <w:tcPr>
            <w:tcW w:w="567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18" w:type="dxa"/>
            <w:gridSpan w:val="4"/>
          </w:tcPr>
          <w:p w:rsidR="00DB4033" w:rsidRDefault="00DB4033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DB4033">
        <w:tc>
          <w:tcPr>
            <w:tcW w:w="567" w:type="dxa"/>
            <w:vMerge/>
          </w:tcPr>
          <w:p w:rsidR="00DB4033" w:rsidRDefault="00DB4033"/>
        </w:tc>
        <w:tc>
          <w:tcPr>
            <w:tcW w:w="2268" w:type="dxa"/>
            <w:vMerge/>
          </w:tcPr>
          <w:p w:rsidR="00DB4033" w:rsidRDefault="00DB4033"/>
        </w:tc>
        <w:tc>
          <w:tcPr>
            <w:tcW w:w="1417" w:type="dxa"/>
            <w:vMerge/>
          </w:tcPr>
          <w:p w:rsidR="00DB4033" w:rsidRDefault="00DB4033"/>
        </w:tc>
        <w:tc>
          <w:tcPr>
            <w:tcW w:w="1701" w:type="dxa"/>
            <w:vMerge/>
          </w:tcPr>
          <w:p w:rsidR="00DB4033" w:rsidRDefault="00DB4033"/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46" w:type="dxa"/>
          </w:tcPr>
          <w:p w:rsidR="00DB4033" w:rsidRDefault="00DB4033">
            <w:pPr>
              <w:pStyle w:val="ConsPlusNormal"/>
              <w:jc w:val="center"/>
            </w:pPr>
            <w:r>
              <w:t>2020 год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B4033" w:rsidRDefault="00DB4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B4033" w:rsidRDefault="00DB4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B4033" w:rsidRDefault="00DB4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6" w:type="dxa"/>
          </w:tcPr>
          <w:p w:rsidR="00DB4033" w:rsidRDefault="00DB4033">
            <w:pPr>
              <w:pStyle w:val="ConsPlusNormal"/>
              <w:jc w:val="center"/>
            </w:pPr>
            <w:r>
              <w:t>8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gridSpan w:val="7"/>
          </w:tcPr>
          <w:p w:rsidR="00DB4033" w:rsidRDefault="00DB4033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7"/>
          </w:tcPr>
          <w:p w:rsidR="00DB4033" w:rsidRDefault="00DB4033">
            <w:pPr>
              <w:pStyle w:val="ConsPlusNormal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DB4033" w:rsidRDefault="00DB4033">
            <w:pPr>
              <w:pStyle w:val="ConsPlusNormal"/>
            </w:pPr>
            <w:r>
              <w:t>Задача 2. Обеспечение профилактики и тушения пожаров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3</w:t>
            </w:r>
          </w:p>
        </w:tc>
        <w:tc>
          <w:tcPr>
            <w:tcW w:w="8504" w:type="dxa"/>
            <w:gridSpan w:val="7"/>
          </w:tcPr>
          <w:p w:rsidR="00DB4033" w:rsidRDefault="00DB4033">
            <w:pPr>
              <w:pStyle w:val="ConsPlusNormal"/>
            </w:pPr>
            <w:r>
              <w:t>Показатель результативности 1: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:rsidR="00DB4033" w:rsidRDefault="00DB4033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417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DB4033" w:rsidRDefault="00DB4033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5</w:t>
            </w:r>
          </w:p>
        </w:tc>
        <w:tc>
          <w:tcPr>
            <w:tcW w:w="8504" w:type="dxa"/>
            <w:gridSpan w:val="7"/>
          </w:tcPr>
          <w:p w:rsidR="00DB4033" w:rsidRDefault="00DB4033">
            <w:pPr>
              <w:pStyle w:val="ConsPlusNormal"/>
            </w:pPr>
            <w:r>
              <w:t>Показатель результативности 2: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6</w:t>
            </w:r>
          </w:p>
        </w:tc>
        <w:tc>
          <w:tcPr>
            <w:tcW w:w="2268" w:type="dxa"/>
          </w:tcPr>
          <w:p w:rsidR="00DB4033" w:rsidRDefault="00DB4033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417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DB4033" w:rsidRDefault="00DB4033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7</w:t>
            </w:r>
          </w:p>
        </w:tc>
        <w:tc>
          <w:tcPr>
            <w:tcW w:w="8504" w:type="dxa"/>
            <w:gridSpan w:val="7"/>
          </w:tcPr>
          <w:p w:rsidR="00DB4033" w:rsidRDefault="00DB4033">
            <w:pPr>
              <w:pStyle w:val="ConsPlusNormal"/>
            </w:pPr>
            <w:r>
              <w:t>Показатель результативности 3: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8</w:t>
            </w:r>
          </w:p>
        </w:tc>
        <w:tc>
          <w:tcPr>
            <w:tcW w:w="2268" w:type="dxa"/>
          </w:tcPr>
          <w:p w:rsidR="00DB4033" w:rsidRDefault="00DB4033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417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DB4033" w:rsidRDefault="00DB4033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8504" w:type="dxa"/>
            <w:gridSpan w:val="7"/>
          </w:tcPr>
          <w:p w:rsidR="00DB4033" w:rsidRDefault="00DB4033">
            <w:pPr>
              <w:pStyle w:val="ConsPlusNormal"/>
            </w:pPr>
            <w:r>
              <w:t>Показатель результативности 4: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10</w:t>
            </w:r>
          </w:p>
        </w:tc>
        <w:tc>
          <w:tcPr>
            <w:tcW w:w="2268" w:type="dxa"/>
          </w:tcPr>
          <w:p w:rsidR="00DB4033" w:rsidRDefault="00DB4033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417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DB4033" w:rsidRDefault="00DB4033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46" w:type="dxa"/>
          </w:tcPr>
          <w:p w:rsidR="00DB4033" w:rsidRDefault="00DB4033">
            <w:pPr>
              <w:pStyle w:val="ConsPlusNormal"/>
              <w:jc w:val="center"/>
            </w:pPr>
            <w:r>
              <w:t>80,00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gridSpan w:val="7"/>
          </w:tcPr>
          <w:p w:rsidR="00DB4033" w:rsidRDefault="00DB4033">
            <w:pPr>
              <w:pStyle w:val="ConsPlusNormal"/>
            </w:pPr>
            <w:r>
              <w:t>Показатель результативности 5:</w:t>
            </w:r>
          </w:p>
        </w:tc>
      </w:tr>
      <w:tr w:rsidR="00DB4033">
        <w:tc>
          <w:tcPr>
            <w:tcW w:w="567" w:type="dxa"/>
          </w:tcPr>
          <w:p w:rsidR="00DB4033" w:rsidRDefault="00DB4033">
            <w:pPr>
              <w:pStyle w:val="ConsPlusNormal"/>
            </w:pPr>
            <w:r>
              <w:t>12</w:t>
            </w:r>
          </w:p>
        </w:tc>
        <w:tc>
          <w:tcPr>
            <w:tcW w:w="2268" w:type="dxa"/>
          </w:tcPr>
          <w:p w:rsidR="00DB4033" w:rsidRDefault="00DB4033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417" w:type="dxa"/>
          </w:tcPr>
          <w:p w:rsidR="00DB4033" w:rsidRDefault="00DB4033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DB4033" w:rsidRDefault="00DB4033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84" w:type="dxa"/>
          </w:tcPr>
          <w:p w:rsidR="00DB4033" w:rsidRDefault="00DB4033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6" w:type="dxa"/>
          </w:tcPr>
          <w:p w:rsidR="00DB4033" w:rsidRDefault="00DB4033">
            <w:pPr>
              <w:pStyle w:val="ConsPlusNormal"/>
              <w:jc w:val="center"/>
            </w:pPr>
            <w:r>
              <w:t>-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  <w:outlineLvl w:val="2"/>
      </w:pPr>
      <w:r>
        <w:t>Приложение N 2</w:t>
      </w:r>
    </w:p>
    <w:p w:rsidR="00DB4033" w:rsidRDefault="00DB4033">
      <w:pPr>
        <w:pStyle w:val="ConsPlusNormal"/>
        <w:jc w:val="right"/>
      </w:pPr>
      <w:r>
        <w:t>к подпрограмме</w:t>
      </w:r>
    </w:p>
    <w:p w:rsidR="00DB4033" w:rsidRDefault="00DB4033">
      <w:pPr>
        <w:pStyle w:val="ConsPlusNormal"/>
        <w:jc w:val="right"/>
      </w:pPr>
      <w:r>
        <w:t>"Обеспечение мероприятий</w:t>
      </w:r>
    </w:p>
    <w:p w:rsidR="00DB4033" w:rsidRDefault="00DB4033">
      <w:pPr>
        <w:pStyle w:val="ConsPlusNormal"/>
        <w:jc w:val="right"/>
      </w:pPr>
      <w:r>
        <w:t>по предупреждению возникновения</w:t>
      </w:r>
    </w:p>
    <w:p w:rsidR="00DB4033" w:rsidRDefault="00DB4033">
      <w:pPr>
        <w:pStyle w:val="ConsPlusNormal"/>
        <w:jc w:val="right"/>
      </w:pPr>
      <w:r>
        <w:t>и развития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характера,</w:t>
      </w:r>
    </w:p>
    <w:p w:rsidR="00DB4033" w:rsidRDefault="00DB4033">
      <w:pPr>
        <w:pStyle w:val="ConsPlusNormal"/>
        <w:jc w:val="right"/>
      </w:pPr>
      <w:r>
        <w:t>снижение ущерба и потерь</w:t>
      </w:r>
    </w:p>
    <w:p w:rsidR="00DB4033" w:rsidRDefault="00DB4033">
      <w:pPr>
        <w:pStyle w:val="ConsPlusNormal"/>
        <w:jc w:val="right"/>
      </w:pPr>
      <w:r>
        <w:t>от чрезвычайных ситуаций",</w:t>
      </w:r>
    </w:p>
    <w:p w:rsidR="00DB4033" w:rsidRDefault="00DB4033">
      <w:pPr>
        <w:pStyle w:val="ConsPlusNormal"/>
        <w:jc w:val="right"/>
      </w:pPr>
      <w:r>
        <w:t>реализуемой в рамках</w:t>
      </w:r>
    </w:p>
    <w:p w:rsidR="00DB4033" w:rsidRDefault="00DB4033">
      <w:pPr>
        <w:pStyle w:val="ConsPlusNormal"/>
        <w:jc w:val="right"/>
      </w:pPr>
      <w:r>
        <w:t>муниципальной программы</w:t>
      </w:r>
    </w:p>
    <w:p w:rsidR="00DB4033" w:rsidRDefault="00DB4033">
      <w:pPr>
        <w:pStyle w:val="ConsPlusNormal"/>
        <w:jc w:val="right"/>
      </w:pPr>
      <w:r>
        <w:t>города Ачинска "Защита населения</w:t>
      </w:r>
    </w:p>
    <w:p w:rsidR="00DB4033" w:rsidRDefault="00DB4033">
      <w:pPr>
        <w:pStyle w:val="ConsPlusNormal"/>
        <w:jc w:val="right"/>
      </w:pPr>
      <w:r>
        <w:t>и территорий города Ачинска</w:t>
      </w:r>
    </w:p>
    <w:p w:rsidR="00DB4033" w:rsidRDefault="00DB4033">
      <w:pPr>
        <w:pStyle w:val="ConsPlusNormal"/>
        <w:jc w:val="right"/>
      </w:pPr>
      <w:r>
        <w:t>от чрезвычайных ситуаций</w:t>
      </w:r>
    </w:p>
    <w:p w:rsidR="00DB4033" w:rsidRDefault="00DB4033">
      <w:pPr>
        <w:pStyle w:val="ConsPlusNormal"/>
        <w:jc w:val="right"/>
      </w:pPr>
      <w:r>
        <w:t>природного и техногенного характера"</w:t>
      </w: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Title"/>
        <w:jc w:val="center"/>
      </w:pPr>
      <w:bookmarkStart w:id="6" w:name="P991"/>
      <w:bookmarkEnd w:id="6"/>
      <w:r>
        <w:t>ПЕРЕЧЕНЬ</w:t>
      </w:r>
    </w:p>
    <w:p w:rsidR="00DB4033" w:rsidRDefault="00DB4033">
      <w:pPr>
        <w:pStyle w:val="ConsPlusTitle"/>
        <w:jc w:val="center"/>
      </w:pPr>
      <w:r>
        <w:t>МЕРОПРИЯТИЙ ПОДПРОГРАММЫ</w:t>
      </w:r>
    </w:p>
    <w:p w:rsidR="00DB4033" w:rsidRDefault="00DB40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B4033" w:rsidRDefault="00DB4033">
            <w:pPr>
              <w:pStyle w:val="ConsPlusNormal"/>
              <w:jc w:val="center"/>
            </w:pPr>
            <w:r>
              <w:rPr>
                <w:color w:val="392C69"/>
              </w:rPr>
              <w:t>от 20.07.2018 N 223-п)</w:t>
            </w:r>
          </w:p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right"/>
      </w:pPr>
      <w:r>
        <w:t>(тыс. рублей)</w:t>
      </w:r>
    </w:p>
    <w:p w:rsidR="00DB4033" w:rsidRDefault="00DB4033">
      <w:pPr>
        <w:sectPr w:rsidR="00DB4033">
          <w:pgSz w:w="11905" w:h="16838"/>
          <w:pgMar w:top="1134" w:right="850" w:bottom="1134" w:left="1701" w:header="0" w:footer="0" w:gutter="0"/>
          <w:cols w:space="720"/>
        </w:sectPr>
      </w:pPr>
    </w:p>
    <w:p w:rsidR="00DB4033" w:rsidRDefault="00DB403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34"/>
        <w:gridCol w:w="1714"/>
        <w:gridCol w:w="694"/>
        <w:gridCol w:w="634"/>
        <w:gridCol w:w="1339"/>
        <w:gridCol w:w="484"/>
        <w:gridCol w:w="664"/>
        <w:gridCol w:w="664"/>
        <w:gridCol w:w="664"/>
        <w:gridCol w:w="1159"/>
        <w:gridCol w:w="2074"/>
      </w:tblGrid>
      <w:tr w:rsidR="00DB4033">
        <w:tc>
          <w:tcPr>
            <w:tcW w:w="45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DB4033" w:rsidRDefault="00DB4033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DB4033" w:rsidRDefault="00DB4033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DB4033" w:rsidRDefault="00DB4033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B4033">
        <w:tc>
          <w:tcPr>
            <w:tcW w:w="454" w:type="dxa"/>
            <w:vMerge/>
          </w:tcPr>
          <w:p w:rsidR="00DB4033" w:rsidRDefault="00DB4033"/>
        </w:tc>
        <w:tc>
          <w:tcPr>
            <w:tcW w:w="2134" w:type="dxa"/>
            <w:vMerge/>
          </w:tcPr>
          <w:p w:rsidR="00DB4033" w:rsidRDefault="00DB4033"/>
        </w:tc>
        <w:tc>
          <w:tcPr>
            <w:tcW w:w="1714" w:type="dxa"/>
            <w:vMerge/>
          </w:tcPr>
          <w:p w:rsidR="00DB4033" w:rsidRDefault="00DB4033"/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DB4033" w:rsidRDefault="00DB4033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DB4033" w:rsidRDefault="00DB403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DB4033" w:rsidRDefault="00DB403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074" w:type="dxa"/>
            <w:vMerge/>
          </w:tcPr>
          <w:p w:rsidR="00DB4033" w:rsidRDefault="00DB4033"/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B4033" w:rsidRDefault="00DB40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DB4033" w:rsidRDefault="00DB40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DB4033" w:rsidRDefault="00DB40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DB4033" w:rsidRDefault="00DB4033">
            <w:pPr>
              <w:pStyle w:val="ConsPlusNormal"/>
              <w:jc w:val="center"/>
            </w:pPr>
            <w:r>
              <w:t>12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090" w:type="dxa"/>
            <w:gridSpan w:val="10"/>
          </w:tcPr>
          <w:p w:rsidR="00DB4033" w:rsidRDefault="00DB4033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2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Подпрограмма</w:t>
            </w:r>
          </w:p>
        </w:tc>
        <w:tc>
          <w:tcPr>
            <w:tcW w:w="10090" w:type="dxa"/>
            <w:gridSpan w:val="10"/>
          </w:tcPr>
          <w:p w:rsidR="00DB4033" w:rsidRDefault="00DB4033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090" w:type="dxa"/>
            <w:gridSpan w:val="10"/>
          </w:tcPr>
          <w:p w:rsidR="00DB4033" w:rsidRDefault="00DB4033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DB4033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B4033" w:rsidRDefault="00DB4033">
            <w:pPr>
              <w:pStyle w:val="ConsPlusNormal"/>
            </w:pPr>
            <w:r>
              <w:t>4</w:t>
            </w:r>
          </w:p>
        </w:tc>
        <w:tc>
          <w:tcPr>
            <w:tcW w:w="12224" w:type="dxa"/>
            <w:gridSpan w:val="11"/>
            <w:tcBorders>
              <w:bottom w:val="nil"/>
            </w:tcBorders>
          </w:tcPr>
          <w:p w:rsidR="00DB4033" w:rsidRDefault="00DB4033">
            <w:pPr>
              <w:pStyle w:val="ConsPlusNormal"/>
            </w:pPr>
            <w:r>
              <w:t>Задача 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</w:tc>
      </w:tr>
      <w:tr w:rsidR="00DB4033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DB4033" w:rsidRDefault="00DB4033">
            <w:pPr>
              <w:pStyle w:val="ConsPlusNormal"/>
            </w:pPr>
          </w:p>
        </w:tc>
        <w:tc>
          <w:tcPr>
            <w:tcW w:w="12224" w:type="dxa"/>
            <w:gridSpan w:val="11"/>
            <w:tcBorders>
              <w:top w:val="nil"/>
            </w:tcBorders>
          </w:tcPr>
          <w:p w:rsidR="00DB4033" w:rsidRDefault="00DB4033">
            <w:pPr>
              <w:pStyle w:val="ConsPlusNormal"/>
            </w:pPr>
            <w:r>
              <w:t>Задача 2. Обеспечение профилактики и тушения пожаров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5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Мероприятие 1.1. Обеспечение профилактики тушения пожаров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B4033" w:rsidRDefault="00DB4033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DB4033" w:rsidRDefault="00DB4033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484" w:type="dxa"/>
          </w:tcPr>
          <w:p w:rsidR="00DB4033" w:rsidRDefault="00DB403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824,9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2516,7</w:t>
            </w:r>
          </w:p>
        </w:tc>
        <w:tc>
          <w:tcPr>
            <w:tcW w:w="2074" w:type="dxa"/>
            <w:vMerge w:val="restart"/>
          </w:tcPr>
          <w:p w:rsidR="00DB4033" w:rsidRDefault="00DB4033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DB4033" w:rsidRDefault="00DB4033">
            <w:pPr>
              <w:pStyle w:val="ConsPlusNormal"/>
            </w:pPr>
            <w:r>
              <w:lastRenderedPageBreak/>
              <w:t>2014 год - текущий ремонт, обслуживание 283 гидрантов.</w:t>
            </w:r>
          </w:p>
          <w:p w:rsidR="00DB4033" w:rsidRDefault="00DB4033">
            <w:pPr>
              <w:pStyle w:val="ConsPlusNormal"/>
            </w:pPr>
            <w:r>
              <w:t>2015 год - текущий ремонт, обслуживание 283 гидрантов, перенос пожарных гидрантов.</w:t>
            </w:r>
          </w:p>
          <w:p w:rsidR="00DB4033" w:rsidRDefault="00DB4033">
            <w:pPr>
              <w:pStyle w:val="ConsPlusNormal"/>
            </w:pPr>
            <w:r>
              <w:t>2016 год - текущий ремонт - 673,9, обслуживание 283 гидрантов - 846,0; перенос пожарных гидрантов - 1757,8, выполнение проектных работ на устройство пожарного водоема - 252,9.</w:t>
            </w:r>
          </w:p>
          <w:p w:rsidR="00DB4033" w:rsidRDefault="00DB4033">
            <w:pPr>
              <w:pStyle w:val="ConsPlusNormal"/>
            </w:pPr>
            <w:r>
              <w:t>2017 год - текущий ремонт, обслуживание 283 гидрантов.</w:t>
            </w:r>
          </w:p>
          <w:p w:rsidR="00DB4033" w:rsidRDefault="00DB4033">
            <w:pPr>
              <w:pStyle w:val="ConsPlusNormal"/>
            </w:pPr>
            <w:r>
              <w:t xml:space="preserve">2018 год - текущий ремонт, обслуживание 283 гидрантов. 2019 год - текущий ремонт, обслуживание 283 гидрантов. 2020 год - текущий ремонт, </w:t>
            </w:r>
            <w:r>
              <w:lastRenderedPageBreak/>
              <w:t>обслуживание 283 гидрантов</w:t>
            </w:r>
          </w:p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t>6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 xml:space="preserve">Мероприятие 1.2. </w:t>
            </w:r>
            <w:r>
              <w:lastRenderedPageBreak/>
              <w:t>Обеспечение первичных мер пожарной безопасности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34" w:type="dxa"/>
          </w:tcPr>
          <w:p w:rsidR="00DB4033" w:rsidRDefault="00DB4033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DB4033" w:rsidRDefault="00DB4033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484" w:type="dxa"/>
          </w:tcPr>
          <w:p w:rsidR="00DB4033" w:rsidRDefault="00DB403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2074" w:type="dxa"/>
            <w:vMerge/>
          </w:tcPr>
          <w:p w:rsidR="00DB4033" w:rsidRDefault="00DB4033"/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Мероприятие 1.3. Софинансирование мероприятий на обеспечение первичных мер пожарной безопасности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B4033" w:rsidRDefault="00DB4033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DB4033" w:rsidRDefault="00DB4033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484" w:type="dxa"/>
          </w:tcPr>
          <w:p w:rsidR="00DB4033" w:rsidRDefault="00DB403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074" w:type="dxa"/>
            <w:vMerge/>
          </w:tcPr>
          <w:p w:rsidR="00DB4033" w:rsidRDefault="00DB4033"/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9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3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339" w:type="dxa"/>
          </w:tcPr>
          <w:p w:rsidR="00DB4033" w:rsidRDefault="00DB4033">
            <w:pPr>
              <w:pStyle w:val="ConsPlusNormal"/>
            </w:pPr>
          </w:p>
        </w:tc>
        <w:tc>
          <w:tcPr>
            <w:tcW w:w="48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  <w:tc>
          <w:tcPr>
            <w:tcW w:w="2074" w:type="dxa"/>
            <w:vMerge/>
          </w:tcPr>
          <w:p w:rsidR="00DB4033" w:rsidRDefault="00DB4033"/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9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3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339" w:type="dxa"/>
          </w:tcPr>
          <w:p w:rsidR="00DB4033" w:rsidRDefault="00DB4033">
            <w:pPr>
              <w:pStyle w:val="ConsPlusNormal"/>
            </w:pPr>
          </w:p>
        </w:tc>
        <w:tc>
          <w:tcPr>
            <w:tcW w:w="48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  <w:tc>
          <w:tcPr>
            <w:tcW w:w="2074" w:type="dxa"/>
            <w:vMerge/>
          </w:tcPr>
          <w:p w:rsidR="00DB4033" w:rsidRDefault="00DB4033"/>
        </w:tc>
      </w:tr>
      <w:tr w:rsidR="00DB4033">
        <w:tc>
          <w:tcPr>
            <w:tcW w:w="45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2134" w:type="dxa"/>
          </w:tcPr>
          <w:p w:rsidR="00DB4033" w:rsidRDefault="00DB4033">
            <w:pPr>
              <w:pStyle w:val="ConsPlusNormal"/>
            </w:pPr>
            <w:r>
              <w:t>ГРБС</w:t>
            </w:r>
          </w:p>
        </w:tc>
        <w:tc>
          <w:tcPr>
            <w:tcW w:w="1714" w:type="dxa"/>
          </w:tcPr>
          <w:p w:rsidR="00DB4033" w:rsidRDefault="00DB4033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3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1339" w:type="dxa"/>
          </w:tcPr>
          <w:p w:rsidR="00DB4033" w:rsidRDefault="00DB4033">
            <w:pPr>
              <w:pStyle w:val="ConsPlusNormal"/>
            </w:pPr>
          </w:p>
        </w:tc>
        <w:tc>
          <w:tcPr>
            <w:tcW w:w="484" w:type="dxa"/>
          </w:tcPr>
          <w:p w:rsidR="00DB4033" w:rsidRDefault="00DB4033">
            <w:pPr>
              <w:pStyle w:val="ConsPlusNormal"/>
            </w:pP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855,6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664" w:type="dxa"/>
          </w:tcPr>
          <w:p w:rsidR="00DB4033" w:rsidRDefault="00DB4033">
            <w:pPr>
              <w:pStyle w:val="ConsPlusNormal"/>
              <w:jc w:val="center"/>
            </w:pPr>
            <w:r>
              <w:t>876,6</w:t>
            </w:r>
          </w:p>
        </w:tc>
        <w:tc>
          <w:tcPr>
            <w:tcW w:w="1159" w:type="dxa"/>
          </w:tcPr>
          <w:p w:rsidR="00DB4033" w:rsidRDefault="00DB4033">
            <w:pPr>
              <w:pStyle w:val="ConsPlusNormal"/>
              <w:jc w:val="center"/>
            </w:pPr>
            <w:r>
              <w:t>2608,8</w:t>
            </w:r>
          </w:p>
        </w:tc>
        <w:tc>
          <w:tcPr>
            <w:tcW w:w="2074" w:type="dxa"/>
            <w:vMerge/>
          </w:tcPr>
          <w:p w:rsidR="00DB4033" w:rsidRDefault="00DB4033"/>
        </w:tc>
      </w:tr>
    </w:tbl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jc w:val="both"/>
      </w:pPr>
    </w:p>
    <w:p w:rsidR="00DB4033" w:rsidRDefault="00DB4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516D" w:rsidRDefault="00D5516D">
      <w:bookmarkStart w:id="7" w:name="_GoBack"/>
      <w:bookmarkEnd w:id="7"/>
    </w:p>
    <w:sectPr w:rsidR="00D5516D" w:rsidSect="008A5F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33"/>
    <w:rsid w:val="00D5516D"/>
    <w:rsid w:val="00DB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4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4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4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40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4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4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4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4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49D8E4F337AB47BA17F87A57FE81F99D8AE268B5364F827DE26AA22E8CDF23F507525C35A78617353AF9B44F471D9B729F9B38810A20A438C9B34Et8dCF" TargetMode="External"/><Relationship Id="rId18" Type="http://schemas.openxmlformats.org/officeDocument/2006/relationships/hyperlink" Target="consultantplus://offline/ref=A649D8E4F337AB47BA17F87A57FE81F99D8AE268B53C44857AEE6AA22E8CDF23F507525C35A78617353AF9B44F471D9B729F9B38810A20A438C9B34Et8dCF" TargetMode="External"/><Relationship Id="rId26" Type="http://schemas.openxmlformats.org/officeDocument/2006/relationships/hyperlink" Target="consultantplus://offline/ref=A649D8E4F337AB47BA17F87A57FE81F99D8AE268B635468378E36AA22E8CDF23F507525C27A7DE1B3733E7B54A524BCA37tCd3F" TargetMode="External"/><Relationship Id="rId39" Type="http://schemas.openxmlformats.org/officeDocument/2006/relationships/hyperlink" Target="consultantplus://offline/ref=A649D8E4F337AB47BA17F87A57FE81F99D8AE268B634458577E16AA22E8CDF23F507525C35A78617353AF9B549471D9B729F9B38810A20A438C9B34Et8d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49D8E4F337AB47BA17F87A57FE81F99D8AE268B63544807BE36AA22E8CDF23F507525C35A78617353AF9B44F471D9B729F9B38810A20A438C9B34Et8dCF" TargetMode="External"/><Relationship Id="rId34" Type="http://schemas.openxmlformats.org/officeDocument/2006/relationships/hyperlink" Target="consultantplus://offline/ref=A649D8E4F337AB47BA17F87A57FE81F99D8AE268B634458577E16AA22E8CDF23F507525C35A78617353AF9B44C471D9B729F9B38810A20A438C9B34Et8dCF" TargetMode="External"/><Relationship Id="rId42" Type="http://schemas.openxmlformats.org/officeDocument/2006/relationships/hyperlink" Target="consultantplus://offline/ref=A649D8E4F337AB47BA17F87A57FE81F99D8AE268B634438076E46AA22E8CDF23F507525C27A7DE1B3733E7B54A524BCA37tCd3F" TargetMode="External"/><Relationship Id="rId47" Type="http://schemas.openxmlformats.org/officeDocument/2006/relationships/hyperlink" Target="consultantplus://offline/ref=A649D8E4F337AB47BA17F87A57FE81F99D8AE268B53C45827EE46AA22E8CDF23F507525C27A7DE1B3733E7B54A524BCA37tCd3F" TargetMode="External"/><Relationship Id="rId50" Type="http://schemas.openxmlformats.org/officeDocument/2006/relationships/hyperlink" Target="consultantplus://offline/ref=A649D8E4F337AB47BA17F87A57FE81F99D8AE268B63444867EE56AA22E8CDF23F507525C27A7DE1B3733E7B54A524BCA37tCd3F" TargetMode="External"/><Relationship Id="rId7" Type="http://schemas.openxmlformats.org/officeDocument/2006/relationships/hyperlink" Target="consultantplus://offline/ref=A649D8E4F337AB47BA17F87A57FE81F99D8AE268B53542887CE26AA22E8CDF23F507525C35A78617353AF9B44F471D9B729F9B38810A20A438C9B34Et8dCF" TargetMode="External"/><Relationship Id="rId12" Type="http://schemas.openxmlformats.org/officeDocument/2006/relationships/hyperlink" Target="consultantplus://offline/ref=A649D8E4F337AB47BA17F87A57FE81F99D8AE268B5374F887EE46AA22E8CDF23F507525C35A78617353AF9B44F471D9B729F9B38810A20A438C9B34Et8dCF" TargetMode="External"/><Relationship Id="rId17" Type="http://schemas.openxmlformats.org/officeDocument/2006/relationships/hyperlink" Target="consultantplus://offline/ref=A649D8E4F337AB47BA17F87A57FE81F99D8AE268B53D45807CE26AA22E8CDF23F507525C35A78617353AF9B44F471D9B729F9B38810A20A438C9B34Et8dCF" TargetMode="External"/><Relationship Id="rId25" Type="http://schemas.openxmlformats.org/officeDocument/2006/relationships/hyperlink" Target="consultantplus://offline/ref=A649D8E4F337AB47BA17E6774192DEF69D80B965B3334CD623B26CF571DCD976B547540976E38A103331ADE50E1944C83FD4973A961621A5t2dFF" TargetMode="External"/><Relationship Id="rId33" Type="http://schemas.openxmlformats.org/officeDocument/2006/relationships/hyperlink" Target="consultantplus://offline/ref=A649D8E4F337AB47BA17F87A57FE81F99D8AE268B635468378E36AA22E8CDF23F507525C27A7DE1B3733E7B54A524BCA37tCd3F" TargetMode="External"/><Relationship Id="rId38" Type="http://schemas.openxmlformats.org/officeDocument/2006/relationships/hyperlink" Target="consultantplus://offline/ref=A649D8E4F337AB47BA17F87A57FE81F99D8AE268B634458577E16AA22E8CDF23F507525C35A78617353AF9B548471D9B729F9B38810A20A438C9B34Et8dCF" TargetMode="External"/><Relationship Id="rId46" Type="http://schemas.openxmlformats.org/officeDocument/2006/relationships/hyperlink" Target="consultantplus://offline/ref=A649D8E4F337AB47BA17F87A57FE81F99D8AE268B63543887AEE6AA22E8CDF23F507525C27A7DE1B3733E7B54A524BCA37tCd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49D8E4F337AB47BA17F87A57FE81F99D8AE268B53244847AE16AA22E8CDF23F507525C35A78617353AF9B44F471D9B729F9B38810A20A438C9B34Et8dCF" TargetMode="External"/><Relationship Id="rId20" Type="http://schemas.openxmlformats.org/officeDocument/2006/relationships/hyperlink" Target="consultantplus://offline/ref=A649D8E4F337AB47BA17F87A57FE81F99D8AE268B635478278E16AA22E8CDF23F507525C35A78617353AF9B44F471D9B729F9B38810A20A438C9B34Et8dCF" TargetMode="External"/><Relationship Id="rId29" Type="http://schemas.openxmlformats.org/officeDocument/2006/relationships/hyperlink" Target="consultantplus://offline/ref=A649D8E4F337AB47BA17F87A57FE81F99D8AE268B5374F887EE46AA22E8CDF23F507525C35A78617353AF9B44C471D9B729F9B38810A20A438C9B34Et8dCF" TargetMode="External"/><Relationship Id="rId41" Type="http://schemas.openxmlformats.org/officeDocument/2006/relationships/hyperlink" Target="consultantplus://offline/ref=A649D8E4F337AB47BA17E6774192DEF69C83BF61BD334CD623B26CF571DCD976A7470C0574EA95173524FBB44Bt4d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9D8E4F337AB47BA17F87A57FE81F99D8AE268B53544817CE06AA22E8CDF23F507525C35A78617353AF9B44F471D9B729F9B38810A20A438C9B34Et8dCF" TargetMode="External"/><Relationship Id="rId11" Type="http://schemas.openxmlformats.org/officeDocument/2006/relationships/hyperlink" Target="consultantplus://offline/ref=A649D8E4F337AB47BA17F87A57FE81F99D8AE268B537408976E26AA22E8CDF23F507525C35A78617353AF9B44F471D9B729F9B38810A20A438C9B34Et8dCF" TargetMode="External"/><Relationship Id="rId24" Type="http://schemas.openxmlformats.org/officeDocument/2006/relationships/hyperlink" Target="consultantplus://offline/ref=A649D8E4F337AB47BA17E6774192DEF69D80B86DB7354CD623B26CF571DCD976B547540976E0891E3431ADE50E1944C83FD4973A961621A5t2dFF" TargetMode="External"/><Relationship Id="rId32" Type="http://schemas.openxmlformats.org/officeDocument/2006/relationships/hyperlink" Target="consultantplus://offline/ref=A649D8E4F337AB47BA17E6774192DEF69D80B86DB7354CD623B26CF571DCD976B547540976E0891E3431ADE50E1944C83FD4973A961621A5t2dFF" TargetMode="External"/><Relationship Id="rId37" Type="http://schemas.openxmlformats.org/officeDocument/2006/relationships/hyperlink" Target="consultantplus://offline/ref=A649D8E4F337AB47BA17F87A57FE81F99D8AE268B634458577E16AA22E8CDF23F507525C35A78617353AF9B54B471D9B729F9B38810A20A438C9B34Et8dCF" TargetMode="External"/><Relationship Id="rId40" Type="http://schemas.openxmlformats.org/officeDocument/2006/relationships/hyperlink" Target="consultantplus://offline/ref=A649D8E4F337AB47BA17F87A57FE81F99D8AE268B634458577E16AA22E8CDF23F507525C35A78617353AF9B549471D9B729F9B38810A20A438C9B34Et8dCF" TargetMode="External"/><Relationship Id="rId45" Type="http://schemas.openxmlformats.org/officeDocument/2006/relationships/hyperlink" Target="consultantplus://offline/ref=A649D8E4F337AB47BA17F87A57FE81F99D8AE268B63443807DE46AA22E8CDF23F507525C27A7DE1B3733E7B54A524BCA37tCd3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649D8E4F337AB47BA17F87A57FE81F99D8AE268B532478677E36AA22E8CDF23F507525C35A78617353AF9B44F471D9B729F9B38810A20A438C9B34Et8dCF" TargetMode="External"/><Relationship Id="rId23" Type="http://schemas.openxmlformats.org/officeDocument/2006/relationships/hyperlink" Target="consultantplus://offline/ref=A649D8E4F337AB47BA17F87A57FE81F99D8AE268B634458577E16AA22E8CDF23F507525C35A78617353AF9B44F471D9B729F9B38810A20A438C9B34Et8dCF" TargetMode="External"/><Relationship Id="rId28" Type="http://schemas.openxmlformats.org/officeDocument/2006/relationships/hyperlink" Target="consultantplus://offline/ref=A649D8E4F337AB47BA17F87A57FE81F99D8AE268BD32478278ED37A826D5D321F2080D4B32EE8A16353EF8B34118188E63C79433961521BA24CBB2t4d6F" TargetMode="External"/><Relationship Id="rId36" Type="http://schemas.openxmlformats.org/officeDocument/2006/relationships/hyperlink" Target="consultantplus://offline/ref=A649D8E4F337AB47BA17F87A57FE81F99D8AE268B634438076E46AA22E8CDF23F507525C27A7DE1B3733E7B54A524BCA37tCd3F" TargetMode="External"/><Relationship Id="rId49" Type="http://schemas.openxmlformats.org/officeDocument/2006/relationships/hyperlink" Target="consultantplus://offline/ref=A649D8E4F337AB47BA17F87A57FE81F99D8AE268B63443807EE06AA22E8CDF23F507525C27A7DE1B3733E7B54A524BCA37tCd3F" TargetMode="External"/><Relationship Id="rId10" Type="http://schemas.openxmlformats.org/officeDocument/2006/relationships/hyperlink" Target="consultantplus://offline/ref=A649D8E4F337AB47BA17F87A57FE81F99D8AE268B534438676E16AA22E8CDF23F507525C35A78617353AF9B44F471D9B729F9B38810A20A438C9B34Et8dCF" TargetMode="External"/><Relationship Id="rId19" Type="http://schemas.openxmlformats.org/officeDocument/2006/relationships/hyperlink" Target="consultantplus://offline/ref=A649D8E4F337AB47BA17F87A57FE81F99D8AE268B53C4F827EEF6AA22E8CDF23F507525C35A78617353AF9B44F471D9B729F9B38810A20A438C9B34Et8dCF" TargetMode="External"/><Relationship Id="rId31" Type="http://schemas.openxmlformats.org/officeDocument/2006/relationships/hyperlink" Target="consultantplus://offline/ref=A649D8E4F337AB47BA17F87A57FE81F99D8AE268B634458577E16AA22E8CDF23F507525C35A78617353AF9B44F471D9B729F9B38810A20A438C9B34Et8dCF" TargetMode="External"/><Relationship Id="rId44" Type="http://schemas.openxmlformats.org/officeDocument/2006/relationships/hyperlink" Target="consultantplus://offline/ref=A649D8E4F337AB47BA17F87A57FE81F99D8AE268B63445807AEF6AA22E8CDF23F507525C27A7DE1B3733E7B54A524BCA37tCd3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49D8E4F337AB47BA17F87A57FE81F99D8AE268B534468179E06AA22E8CDF23F507525C35A78617353AF9B44F471D9B729F9B38810A20A438C9B34Et8dCF" TargetMode="External"/><Relationship Id="rId14" Type="http://schemas.openxmlformats.org/officeDocument/2006/relationships/hyperlink" Target="consultantplus://offline/ref=A649D8E4F337AB47BA17F87A57FE81F99D8AE268B53143807AE36AA22E8CDF23F507525C35A78617353AF9B44F471D9B729F9B38810A20A438C9B34Et8dCF" TargetMode="External"/><Relationship Id="rId22" Type="http://schemas.openxmlformats.org/officeDocument/2006/relationships/hyperlink" Target="consultantplus://offline/ref=A649D8E4F337AB47BA17F87A57FE81F99D8AE268B63541867DEF6AA22E8CDF23F507525C35A78617353AF9B44F471D9B729F9B38810A20A438C9B34Et8dCF" TargetMode="External"/><Relationship Id="rId27" Type="http://schemas.openxmlformats.org/officeDocument/2006/relationships/hyperlink" Target="consultantplus://offline/ref=A649D8E4F337AB47BA17F87A57FE81F99D8AE268BD32478278ED37A826D5D321F2080D4B32EE8A16343AF1BC4118188E63C79433961521BA24CBB2t4d6F" TargetMode="External"/><Relationship Id="rId30" Type="http://schemas.openxmlformats.org/officeDocument/2006/relationships/hyperlink" Target="consultantplus://offline/ref=A649D8E4F337AB47BA17F87A57FE81F99D8AE268B63541867DEF6AA22E8CDF23F507525C35A78617353AF9B44F471D9B729F9B38810A20A438C9B34Et8dCF" TargetMode="External"/><Relationship Id="rId35" Type="http://schemas.openxmlformats.org/officeDocument/2006/relationships/hyperlink" Target="consultantplus://offline/ref=A649D8E4F337AB47BA17E6774192DEF69C83BF61BD334CD623B26CF571DCD976A7470C0574EA95173524FBB44Bt4d5F" TargetMode="External"/><Relationship Id="rId43" Type="http://schemas.openxmlformats.org/officeDocument/2006/relationships/hyperlink" Target="consultantplus://offline/ref=A649D8E4F337AB47BA17F87A57FE81F99D8AE268B634468977E76AA22E8CDF23F507525C27A7DE1B3733E7B54A524BCA37tCd3F" TargetMode="External"/><Relationship Id="rId48" Type="http://schemas.openxmlformats.org/officeDocument/2006/relationships/hyperlink" Target="consultantplus://offline/ref=A649D8E4F337AB47BA17F87A57FE81F99D8AE268B5364F887BEE6AA22E8CDF23F507525C27A7DE1B3733E7B54A524BCA37tCd3F" TargetMode="External"/><Relationship Id="rId8" Type="http://schemas.openxmlformats.org/officeDocument/2006/relationships/hyperlink" Target="consultantplus://offline/ref=A649D8E4F337AB47BA17F87A57FE81F99D8AE268B5354E827CE36AA22E8CDF23F507525C35A78617353AF9B44F471D9B729F9B38810A20A438C9B34Et8dCF" TargetMode="External"/><Relationship Id="rId51" Type="http://schemas.openxmlformats.org/officeDocument/2006/relationships/hyperlink" Target="consultantplus://offline/ref=A649D8E4F337AB47BA17F87A57FE81F99D8AE268B634458577E16AA22E8CDF23F507525C35A78617353AF9B542471D9B729F9B38810A20A438C9B34Et8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7795</Words>
  <Characters>44438</Characters>
  <Application>Microsoft Office Word</Application>
  <DocSecurity>0</DocSecurity>
  <Lines>370</Lines>
  <Paragraphs>104</Paragraphs>
  <ScaleCrop>false</ScaleCrop>
  <Company/>
  <LinksUpToDate>false</LinksUpToDate>
  <CharactersWithSpaces>52129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2019-10-29T05:29:00Z</dcterms:created>
  <dcterms:modified xsi:type="dcterms:W3CDTF">2019-10-29T05:29:00Z</dcterms:modified>
</cp:coreProperties>
</file>