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FB" w:rsidRPr="00B31CF6" w:rsidRDefault="003C4EFB" w:rsidP="00AC26B5">
      <w:pPr>
        <w:pStyle w:val="af4"/>
        <w:jc w:val="left"/>
        <w:rPr>
          <w:rFonts w:ascii="Times New Roman" w:hAnsi="Times New Roman"/>
          <w:b w:val="0"/>
        </w:rPr>
      </w:pPr>
    </w:p>
    <w:p w:rsidR="003C4EFB" w:rsidRDefault="00B75E80" w:rsidP="00AC26B5">
      <w:pPr>
        <w:framePr w:h="1354" w:hSpace="10080" w:wrap="notBeside" w:vAnchor="text" w:hAnchor="margin" w:x="4062" w:y="1"/>
        <w:jc w:val="center"/>
        <w:rPr>
          <w:sz w:val="24"/>
          <w:szCs w:val="24"/>
        </w:rPr>
      </w:pPr>
      <w:r w:rsidRPr="00B75E80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6pt;visibility:visible">
            <v:imagedata r:id="rId7" o:title=""/>
          </v:shape>
        </w:pict>
      </w:r>
    </w:p>
    <w:p w:rsidR="003C4EFB" w:rsidRPr="00AC26B5" w:rsidRDefault="003C4EFB" w:rsidP="00AC26B5">
      <w:pPr>
        <w:shd w:val="clear" w:color="auto" w:fill="FFFFFF"/>
        <w:spacing w:before="974"/>
        <w:ind w:right="19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C26B5">
        <w:rPr>
          <w:rFonts w:ascii="Times New Roman" w:hAnsi="Times New Roman"/>
          <w:color w:val="000000"/>
          <w:spacing w:val="-4"/>
          <w:sz w:val="28"/>
          <w:szCs w:val="28"/>
        </w:rPr>
        <w:t>РОССИЙСКАЯ ФЕДЕРАЦИЯ</w:t>
      </w:r>
    </w:p>
    <w:p w:rsidR="003C4EFB" w:rsidRDefault="003C4EFB" w:rsidP="00AC26B5">
      <w:pPr>
        <w:shd w:val="clear" w:color="auto" w:fill="FFFFFF"/>
        <w:ind w:right="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6B5">
        <w:rPr>
          <w:rFonts w:ascii="Times New Roman" w:hAnsi="Times New Roman"/>
          <w:color w:val="000000"/>
          <w:sz w:val="28"/>
          <w:szCs w:val="28"/>
        </w:rPr>
        <w:t xml:space="preserve">АДМИНИСТРАЦИЯ  ГОРОДА АЧИНСКА </w:t>
      </w:r>
    </w:p>
    <w:p w:rsidR="003C4EFB" w:rsidRPr="00AC26B5" w:rsidRDefault="003C4EFB" w:rsidP="00AC26B5">
      <w:pPr>
        <w:shd w:val="clear" w:color="auto" w:fill="FFFFFF"/>
        <w:ind w:right="2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26B5">
        <w:rPr>
          <w:rFonts w:ascii="Times New Roman" w:hAnsi="Times New Roman"/>
          <w:color w:val="000000"/>
          <w:spacing w:val="1"/>
          <w:sz w:val="28"/>
          <w:szCs w:val="28"/>
        </w:rPr>
        <w:t>КРАСНОЯРСКОГО КРАЯ</w:t>
      </w:r>
    </w:p>
    <w:p w:rsidR="003C4EFB" w:rsidRPr="00AC26B5" w:rsidRDefault="003C4EFB" w:rsidP="00AC26B5">
      <w:pPr>
        <w:shd w:val="clear" w:color="auto" w:fill="FFFFFF"/>
        <w:spacing w:before="653" w:line="466" w:lineRule="exact"/>
        <w:rPr>
          <w:rFonts w:ascii="Times New Roman" w:hAnsi="Times New Roman"/>
          <w:sz w:val="48"/>
          <w:szCs w:val="48"/>
        </w:rPr>
      </w:pPr>
      <w:r w:rsidRPr="00AC26B5">
        <w:rPr>
          <w:rFonts w:ascii="Times New Roman" w:hAnsi="Times New Roman"/>
          <w:color w:val="000000"/>
          <w:spacing w:val="-7"/>
          <w:w w:val="128"/>
          <w:position w:val="4"/>
          <w:sz w:val="48"/>
          <w:szCs w:val="48"/>
        </w:rPr>
        <w:t xml:space="preserve">         </w:t>
      </w:r>
      <w:proofErr w:type="gramStart"/>
      <w:r w:rsidRPr="00AC26B5">
        <w:rPr>
          <w:rFonts w:ascii="Times New Roman" w:hAnsi="Times New Roman"/>
          <w:color w:val="000000"/>
          <w:spacing w:val="-7"/>
          <w:w w:val="128"/>
          <w:position w:val="4"/>
          <w:sz w:val="48"/>
          <w:szCs w:val="48"/>
        </w:rPr>
        <w:t>П</w:t>
      </w:r>
      <w:proofErr w:type="gramEnd"/>
      <w:r w:rsidRPr="00AC26B5">
        <w:rPr>
          <w:rFonts w:ascii="Times New Roman" w:hAnsi="Times New Roman"/>
          <w:color w:val="000000"/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3C4EFB" w:rsidRPr="00B31CF6" w:rsidRDefault="003C4EFB" w:rsidP="00B31CF6">
      <w:pPr>
        <w:pStyle w:val="af4"/>
        <w:ind w:right="4640"/>
        <w:jc w:val="both"/>
        <w:rPr>
          <w:rFonts w:ascii="Times New Roman" w:hAnsi="Times New Roman"/>
          <w:b w:val="0"/>
          <w:szCs w:val="28"/>
        </w:rPr>
      </w:pPr>
    </w:p>
    <w:p w:rsidR="003C4EFB" w:rsidRPr="00B31CF6" w:rsidRDefault="003C4EFB" w:rsidP="00B31CF6">
      <w:pPr>
        <w:pStyle w:val="af4"/>
        <w:ind w:right="4640"/>
        <w:jc w:val="both"/>
        <w:rPr>
          <w:rFonts w:ascii="Times New Roman" w:hAnsi="Times New Roman"/>
          <w:b w:val="0"/>
          <w:szCs w:val="28"/>
        </w:rPr>
      </w:pPr>
    </w:p>
    <w:p w:rsidR="003C4EFB" w:rsidRPr="00AC26B5" w:rsidRDefault="003C4EFB" w:rsidP="00AC26B5">
      <w:pPr>
        <w:ind w:right="-427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30.09.2013 </w:t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  <w:t xml:space="preserve">       г. Ачинск                     </w:t>
      </w:r>
      <w:r w:rsidRPr="00B31CF6">
        <w:rPr>
          <w:rFonts w:ascii="Times New Roman" w:hAnsi="Times New Roman"/>
          <w:sz w:val="28"/>
          <w:szCs w:val="28"/>
        </w:rPr>
        <w:tab/>
        <w:t xml:space="preserve"> </w:t>
      </w:r>
      <w:r w:rsidRPr="00B31CF6">
        <w:rPr>
          <w:rFonts w:ascii="Times New Roman" w:hAnsi="Times New Roman"/>
          <w:sz w:val="28"/>
          <w:szCs w:val="28"/>
        </w:rPr>
        <w:tab/>
      </w:r>
      <w:r w:rsidRPr="00B31CF6">
        <w:rPr>
          <w:rFonts w:ascii="Times New Roman" w:hAnsi="Times New Roman"/>
          <w:sz w:val="28"/>
          <w:szCs w:val="28"/>
        </w:rPr>
        <w:tab/>
        <w:t>323-п</w:t>
      </w:r>
    </w:p>
    <w:p w:rsidR="003C4EFB" w:rsidRDefault="003C4EFB" w:rsidP="00B31CF6">
      <w:pPr>
        <w:pStyle w:val="af4"/>
        <w:ind w:right="4640"/>
        <w:jc w:val="both"/>
        <w:rPr>
          <w:b w:val="0"/>
          <w:szCs w:val="28"/>
        </w:rPr>
      </w:pPr>
    </w:p>
    <w:p w:rsidR="003C4EFB" w:rsidRPr="00B31CF6" w:rsidRDefault="00665397" w:rsidP="00097346">
      <w:pPr>
        <w:pStyle w:val="af4"/>
        <w:ind w:right="4253"/>
        <w:jc w:val="both"/>
        <w:rPr>
          <w:rFonts w:ascii="Times New Roman" w:hAnsi="Times New Roman"/>
          <w:b w:val="0"/>
          <w:color w:val="0D0D0D"/>
          <w:szCs w:val="28"/>
        </w:rPr>
      </w:pPr>
      <w:r w:rsidRPr="00665397">
        <w:rPr>
          <w:rFonts w:ascii="Times New Roman" w:eastAsia="Times New Roman" w:hAnsi="Times New Roman"/>
          <w:b w:val="0"/>
          <w:szCs w:val="28"/>
        </w:rPr>
        <w:t>Об утверждении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  <w:r w:rsidR="003C4EFB" w:rsidRPr="00665397">
        <w:rPr>
          <w:rFonts w:ascii="Times New Roman" w:hAnsi="Times New Roman"/>
          <w:b w:val="0"/>
          <w:szCs w:val="28"/>
        </w:rPr>
        <w:t xml:space="preserve"> (в ред.</w:t>
      </w:r>
      <w:r w:rsidR="003C4EFB">
        <w:rPr>
          <w:rFonts w:ascii="Times New Roman" w:hAnsi="Times New Roman"/>
          <w:b w:val="0"/>
          <w:szCs w:val="28"/>
        </w:rPr>
        <w:t xml:space="preserve"> от 20.11.2013 № 424-п, от 22.01.2014 № 060-п</w:t>
      </w:r>
      <w:r w:rsidR="00E933C8">
        <w:rPr>
          <w:rFonts w:ascii="Times New Roman" w:hAnsi="Times New Roman"/>
          <w:b w:val="0"/>
          <w:szCs w:val="28"/>
        </w:rPr>
        <w:t>, от 30.05.2014</w:t>
      </w:r>
      <w:r>
        <w:rPr>
          <w:rFonts w:ascii="Times New Roman" w:hAnsi="Times New Roman"/>
          <w:b w:val="0"/>
          <w:szCs w:val="28"/>
        </w:rPr>
        <w:t xml:space="preserve"> </w:t>
      </w:r>
      <w:r w:rsidR="00E933C8">
        <w:rPr>
          <w:rFonts w:ascii="Times New Roman" w:hAnsi="Times New Roman"/>
          <w:b w:val="0"/>
          <w:szCs w:val="28"/>
        </w:rPr>
        <w:t>№ 303-п</w:t>
      </w:r>
      <w:r>
        <w:rPr>
          <w:rFonts w:ascii="Times New Roman" w:hAnsi="Times New Roman"/>
          <w:b w:val="0"/>
          <w:szCs w:val="28"/>
        </w:rPr>
        <w:t>, от 26.09.2014</w:t>
      </w:r>
      <w:r>
        <w:rPr>
          <w:rFonts w:ascii="Times New Roman" w:hAnsi="Times New Roman"/>
          <w:b w:val="0"/>
          <w:szCs w:val="28"/>
        </w:rPr>
        <w:br/>
      </w:r>
      <w:r w:rsidR="00432EF6">
        <w:rPr>
          <w:rFonts w:ascii="Times New Roman" w:hAnsi="Times New Roman"/>
          <w:b w:val="0"/>
          <w:szCs w:val="28"/>
        </w:rPr>
        <w:t>№ 426-п</w:t>
      </w:r>
      <w:r w:rsidR="00787BA7">
        <w:rPr>
          <w:rFonts w:ascii="Times New Roman" w:hAnsi="Times New Roman"/>
          <w:b w:val="0"/>
          <w:szCs w:val="28"/>
        </w:rPr>
        <w:t xml:space="preserve">, </w:t>
      </w:r>
      <w:proofErr w:type="gramStart"/>
      <w:r w:rsidR="00787BA7">
        <w:rPr>
          <w:rFonts w:ascii="Times New Roman" w:hAnsi="Times New Roman"/>
          <w:b w:val="0"/>
          <w:szCs w:val="28"/>
        </w:rPr>
        <w:t>от</w:t>
      </w:r>
      <w:proofErr w:type="gramEnd"/>
      <w:r w:rsidR="00787BA7">
        <w:rPr>
          <w:rFonts w:ascii="Times New Roman" w:hAnsi="Times New Roman"/>
          <w:b w:val="0"/>
          <w:szCs w:val="28"/>
        </w:rPr>
        <w:t xml:space="preserve"> 27.10.2014 № 461-п</w:t>
      </w:r>
      <w:r w:rsidR="00097346">
        <w:rPr>
          <w:rFonts w:ascii="Times New Roman" w:hAnsi="Times New Roman"/>
          <w:b w:val="0"/>
          <w:szCs w:val="28"/>
        </w:rPr>
        <w:t>, от 30.10.2014 № 466-п</w:t>
      </w:r>
      <w:r w:rsidR="00A032CB">
        <w:rPr>
          <w:rFonts w:ascii="Times New Roman" w:hAnsi="Times New Roman"/>
          <w:b w:val="0"/>
          <w:szCs w:val="28"/>
        </w:rPr>
        <w:t>, от 22.06.2015 № 227-п</w:t>
      </w:r>
      <w:r w:rsidR="00E52E7B">
        <w:rPr>
          <w:rFonts w:ascii="Times New Roman" w:hAnsi="Times New Roman"/>
          <w:b w:val="0"/>
          <w:szCs w:val="28"/>
        </w:rPr>
        <w:t>, от 23.10.2015 № 352-п</w:t>
      </w:r>
      <w:r w:rsidR="003C4EFB">
        <w:rPr>
          <w:rFonts w:ascii="Times New Roman" w:hAnsi="Times New Roman"/>
          <w:b w:val="0"/>
          <w:szCs w:val="28"/>
        </w:rPr>
        <w:t>)</w:t>
      </w: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Pr="00573D1D" w:rsidRDefault="003C4EFB" w:rsidP="00B31CF6">
      <w:pPr>
        <w:pStyle w:val="a4"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B31CF6">
        <w:rPr>
          <w:rStyle w:val="FontStyle16"/>
          <w:sz w:val="28"/>
          <w:szCs w:val="28"/>
        </w:rPr>
        <w:t>В соответствии со статьёй 179 Бюджетного кодекса Российской Федерации, статьёй 16 Федерального Закона от 06.10.2003 № 131-ФЗ «</w:t>
      </w:r>
      <w:r w:rsidRPr="00B31CF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573D1D">
        <w:rPr>
          <w:rStyle w:val="FontStyle16"/>
          <w:sz w:val="28"/>
          <w:szCs w:val="28"/>
        </w:rPr>
        <w:t xml:space="preserve"> постановления Администрации города Ачинска от 30.08.2013     № 297-п «Об утверждении перечня муниципальных программ города Ачинска</w:t>
      </w:r>
      <w:r>
        <w:rPr>
          <w:rStyle w:val="FontStyle16"/>
          <w:sz w:val="28"/>
          <w:szCs w:val="28"/>
        </w:rPr>
        <w:t xml:space="preserve">» и постановления </w:t>
      </w:r>
      <w:r w:rsidRPr="00573D1D">
        <w:rPr>
          <w:rStyle w:val="FontStyle16"/>
          <w:sz w:val="28"/>
          <w:szCs w:val="28"/>
        </w:rPr>
        <w:t xml:space="preserve">Администрации города Ачинска от </w:t>
      </w:r>
      <w:r>
        <w:rPr>
          <w:rStyle w:val="FontStyle16"/>
          <w:sz w:val="28"/>
          <w:szCs w:val="28"/>
        </w:rPr>
        <w:t xml:space="preserve">02.09.2013 </w:t>
      </w:r>
      <w:r w:rsidRPr="00573D1D">
        <w:rPr>
          <w:rStyle w:val="FontStyle16"/>
          <w:sz w:val="28"/>
          <w:szCs w:val="28"/>
        </w:rPr>
        <w:t>№ 29</w:t>
      </w:r>
      <w:r>
        <w:rPr>
          <w:rStyle w:val="FontStyle16"/>
          <w:sz w:val="28"/>
          <w:szCs w:val="28"/>
        </w:rPr>
        <w:t>9</w:t>
      </w:r>
      <w:r w:rsidRPr="00573D1D">
        <w:rPr>
          <w:rStyle w:val="FontStyle16"/>
          <w:sz w:val="28"/>
          <w:szCs w:val="28"/>
        </w:rPr>
        <w:t>-п</w:t>
      </w:r>
      <w:r>
        <w:rPr>
          <w:rStyle w:val="FontStyle16"/>
          <w:sz w:val="28"/>
          <w:szCs w:val="28"/>
        </w:rPr>
        <w:t xml:space="preserve"> «Об утверждении Порядка принятия решений о разработке муниципальных программ города Ачинска, их формировании</w:t>
      </w:r>
      <w:proofErr w:type="gramEnd"/>
      <w:r>
        <w:rPr>
          <w:rStyle w:val="FontStyle16"/>
          <w:sz w:val="28"/>
          <w:szCs w:val="28"/>
        </w:rPr>
        <w:t xml:space="preserve"> и реализации»,</w:t>
      </w:r>
      <w:r w:rsidRPr="00573D1D">
        <w:rPr>
          <w:rStyle w:val="FontStyle16"/>
          <w:sz w:val="28"/>
          <w:szCs w:val="28"/>
        </w:rPr>
        <w:t xml:space="preserve"> руководствуясь статьями 47.3, 49 Устава города Ачинска, </w:t>
      </w:r>
    </w:p>
    <w:p w:rsidR="003C4EFB" w:rsidRDefault="003C4EFB" w:rsidP="00B31CF6">
      <w:pPr>
        <w:pStyle w:val="a4"/>
        <w:jc w:val="both"/>
        <w:rPr>
          <w:rStyle w:val="FontStyle16"/>
          <w:sz w:val="28"/>
          <w:szCs w:val="28"/>
        </w:rPr>
      </w:pPr>
    </w:p>
    <w:p w:rsidR="006C0FE1" w:rsidRPr="00B31CF6" w:rsidRDefault="006C0FE1" w:rsidP="00B31CF6">
      <w:pPr>
        <w:pStyle w:val="a4"/>
        <w:jc w:val="both"/>
        <w:rPr>
          <w:rStyle w:val="FontStyle16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          ПОСТАНОВЛЯЮ: </w:t>
      </w: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lastRenderedPageBreak/>
        <w:t xml:space="preserve">          1. Утвердить муниципальную программу </w:t>
      </w:r>
      <w:r w:rsidR="00665397" w:rsidRPr="00BF7C60">
        <w:rPr>
          <w:rFonts w:ascii="Times New Roman" w:eastAsia="Times New Roman" w:hAnsi="Times New Roman"/>
          <w:sz w:val="28"/>
          <w:szCs w:val="28"/>
          <w:lang w:eastAsia="ru-RU"/>
        </w:rPr>
        <w:t>«Защита населения и территорий города Ачинска от чрезвычайных ситуаций природного и техногенного характера»</w:t>
      </w:r>
      <w:r w:rsidRPr="00B31CF6">
        <w:rPr>
          <w:rStyle w:val="FontStyle16"/>
          <w:sz w:val="28"/>
          <w:szCs w:val="28"/>
        </w:rPr>
        <w:t xml:space="preserve">, </w:t>
      </w:r>
      <w:r w:rsidR="00600B12">
        <w:rPr>
          <w:rFonts w:ascii="Times New Roman" w:hAnsi="Times New Roman"/>
          <w:sz w:val="28"/>
          <w:szCs w:val="28"/>
        </w:rPr>
        <w:t>согласно приложению.</w:t>
      </w:r>
    </w:p>
    <w:p w:rsidR="00600B12" w:rsidRPr="00B31CF6" w:rsidRDefault="00600B12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          2. Контроль исполнения постановления возложить на заместителя Главы Администрации города </w:t>
      </w:r>
      <w:proofErr w:type="spellStart"/>
      <w:r w:rsidRPr="00B31CF6">
        <w:rPr>
          <w:rFonts w:ascii="Times New Roman" w:hAnsi="Times New Roman"/>
          <w:sz w:val="28"/>
          <w:szCs w:val="28"/>
        </w:rPr>
        <w:t>Долгирева</w:t>
      </w:r>
      <w:proofErr w:type="spellEnd"/>
      <w:r w:rsidRPr="00B31CF6">
        <w:rPr>
          <w:rFonts w:ascii="Times New Roman" w:hAnsi="Times New Roman"/>
          <w:sz w:val="28"/>
          <w:szCs w:val="28"/>
        </w:rPr>
        <w:t xml:space="preserve"> Я.О.</w:t>
      </w:r>
    </w:p>
    <w:p w:rsidR="003C4EFB" w:rsidRPr="00B31CF6" w:rsidRDefault="003C4EFB" w:rsidP="00B31CF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Style w:val="FontStyle16"/>
          <w:sz w:val="28"/>
          <w:szCs w:val="28"/>
        </w:rPr>
      </w:pPr>
      <w:r w:rsidRPr="00B31CF6">
        <w:rPr>
          <w:rFonts w:ascii="Times New Roman" w:hAnsi="Times New Roman"/>
          <w:sz w:val="28"/>
          <w:szCs w:val="28"/>
        </w:rPr>
        <w:t xml:space="preserve">          3.</w:t>
      </w:r>
      <w:r w:rsidRPr="00B31CF6">
        <w:rPr>
          <w:rStyle w:val="FontStyle16"/>
          <w:sz w:val="28"/>
          <w:szCs w:val="28"/>
        </w:rPr>
        <w:t xml:space="preserve"> </w:t>
      </w:r>
      <w:r w:rsidRPr="00B31CF6">
        <w:rPr>
          <w:rFonts w:ascii="Times New Roman" w:hAnsi="Times New Roman"/>
          <w:sz w:val="28"/>
          <w:szCs w:val="28"/>
        </w:rPr>
        <w:t xml:space="preserve">Опубликовать постановление в газете «Ачинская газета» и на сайте: </w:t>
      </w:r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31CF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B31CF6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achinsk</w:t>
      </w:r>
      <w:proofErr w:type="spellEnd"/>
      <w:r w:rsidRPr="00B31CF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1CF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31CF6">
        <w:rPr>
          <w:rFonts w:ascii="Times New Roman" w:hAnsi="Times New Roman"/>
          <w:sz w:val="28"/>
          <w:szCs w:val="28"/>
          <w:u w:val="single"/>
        </w:rPr>
        <w:t>.</w:t>
      </w:r>
    </w:p>
    <w:p w:rsidR="003C4EFB" w:rsidRPr="00B31CF6" w:rsidRDefault="003C4EFB" w:rsidP="00B31CF6">
      <w:pPr>
        <w:pStyle w:val="a4"/>
        <w:jc w:val="both"/>
        <w:rPr>
          <w:rStyle w:val="FontStyle16"/>
          <w:sz w:val="28"/>
          <w:szCs w:val="28"/>
        </w:rPr>
      </w:pPr>
    </w:p>
    <w:p w:rsidR="003C4EFB" w:rsidRPr="00B31CF6" w:rsidRDefault="003C4EFB" w:rsidP="00B31CF6">
      <w:pPr>
        <w:pStyle w:val="a4"/>
        <w:jc w:val="both"/>
        <w:rPr>
          <w:rStyle w:val="FontStyle16"/>
          <w:sz w:val="28"/>
          <w:szCs w:val="28"/>
        </w:rPr>
      </w:pPr>
      <w:r w:rsidRPr="00B31CF6">
        <w:rPr>
          <w:rStyle w:val="FontStyle16"/>
          <w:sz w:val="28"/>
          <w:szCs w:val="28"/>
        </w:rPr>
        <w:t xml:space="preserve">          4.</w:t>
      </w:r>
      <w:r w:rsidRPr="00B31CF6">
        <w:rPr>
          <w:rFonts w:ascii="Times New Roman" w:hAnsi="Times New Roman"/>
          <w:sz w:val="28"/>
          <w:szCs w:val="28"/>
        </w:rPr>
        <w:t xml:space="preserve"> Постановление вступает в силу  в день, следующий за днем его официального опубликования.</w:t>
      </w: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B31CF6">
        <w:rPr>
          <w:rFonts w:ascii="Times New Roman" w:hAnsi="Times New Roman"/>
          <w:color w:val="0D0D0D"/>
          <w:sz w:val="28"/>
          <w:szCs w:val="28"/>
        </w:rPr>
        <w:t>Исполняющий</w:t>
      </w:r>
      <w:proofErr w:type="gramEnd"/>
      <w:r w:rsidRPr="00B31CF6">
        <w:rPr>
          <w:rFonts w:ascii="Times New Roman" w:hAnsi="Times New Roman"/>
          <w:color w:val="0D0D0D"/>
          <w:sz w:val="28"/>
          <w:szCs w:val="28"/>
        </w:rPr>
        <w:t xml:space="preserve"> полномочия </w:t>
      </w:r>
    </w:p>
    <w:p w:rsidR="003C4EFB" w:rsidRPr="00B31CF6" w:rsidRDefault="003C4EFB" w:rsidP="00B31CF6">
      <w:pPr>
        <w:pStyle w:val="a4"/>
        <w:ind w:right="-2"/>
        <w:rPr>
          <w:rFonts w:ascii="Times New Roman" w:hAnsi="Times New Roman"/>
          <w:color w:val="0D0D0D"/>
          <w:sz w:val="28"/>
          <w:szCs w:val="28"/>
        </w:rPr>
      </w:pPr>
      <w:r w:rsidRPr="00B31CF6">
        <w:rPr>
          <w:rFonts w:ascii="Times New Roman" w:hAnsi="Times New Roman"/>
          <w:color w:val="0D0D0D"/>
          <w:sz w:val="28"/>
          <w:szCs w:val="28"/>
        </w:rPr>
        <w:t>Главы Администрации  города Ачинска                                         П.Я. Хохлов</w:t>
      </w:r>
    </w:p>
    <w:p w:rsidR="003C4EFB" w:rsidRDefault="006F18A2" w:rsidP="00B31CF6">
      <w:pPr>
        <w:pStyle w:val="af4"/>
        <w:ind w:right="-2"/>
        <w:jc w:val="left"/>
        <w:rPr>
          <w:b w:val="0"/>
          <w:color w:val="0D0D0D"/>
          <w:sz w:val="22"/>
        </w:rPr>
      </w:pPr>
      <w:r>
        <w:rPr>
          <w:b w:val="0"/>
          <w:color w:val="0D0D0D"/>
          <w:sz w:val="22"/>
        </w:rPr>
        <w:br w:type="page"/>
      </w:r>
    </w:p>
    <w:p w:rsidR="003C4EFB" w:rsidRPr="005D30C0" w:rsidRDefault="003C4EFB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0C0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C4EFB" w:rsidRPr="005D30C0" w:rsidRDefault="003C4EFB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0C0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F18A2">
        <w:rPr>
          <w:rFonts w:ascii="Times New Roman" w:hAnsi="Times New Roman"/>
          <w:sz w:val="28"/>
          <w:szCs w:val="28"/>
          <w:lang w:eastAsia="ru-RU"/>
        </w:rPr>
        <w:t>А</w:t>
      </w:r>
      <w:r w:rsidRPr="005D30C0">
        <w:rPr>
          <w:rFonts w:ascii="Times New Roman" w:hAnsi="Times New Roman"/>
          <w:sz w:val="28"/>
          <w:szCs w:val="28"/>
          <w:lang w:eastAsia="ru-RU"/>
        </w:rPr>
        <w:t>дминистрации города Ачинска</w:t>
      </w:r>
    </w:p>
    <w:p w:rsidR="003C4EFB" w:rsidRPr="005D30C0" w:rsidRDefault="003C4EFB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30C0">
        <w:rPr>
          <w:rFonts w:ascii="Times New Roman" w:hAnsi="Times New Roman"/>
          <w:sz w:val="28"/>
          <w:szCs w:val="28"/>
          <w:lang w:eastAsia="ru-RU"/>
        </w:rPr>
        <w:t>от  30.09.2013 № 323-п</w:t>
      </w: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E51DF">
        <w:rPr>
          <w:rFonts w:ascii="Times New Roman" w:hAnsi="Times New Roman"/>
          <w:color w:val="0D0D0D" w:themeColor="text1" w:themeTint="F2"/>
          <w:sz w:val="28"/>
          <w:szCs w:val="28"/>
        </w:rPr>
        <w:t>Муниципальная программа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города Ачинска </w:t>
      </w:r>
      <w:r w:rsidRPr="008E51DF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«Защита населения и территорий города Ачинска от чрезвычайных ситуаций природного и техногенного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характера</w:t>
      </w:r>
      <w:r w:rsidRPr="008E51DF"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6F18A2" w:rsidRDefault="006F18A2" w:rsidP="006F18A2">
      <w:pPr>
        <w:pStyle w:val="a4"/>
        <w:spacing w:line="168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8E51DF" w:rsidRDefault="006F18A2" w:rsidP="006F18A2">
      <w:pPr>
        <w:pStyle w:val="a4"/>
        <w:spacing w:line="168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43481C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1. Паспорт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3481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города Ачинска </w:t>
      </w:r>
      <w:r w:rsidRPr="0043481C">
        <w:rPr>
          <w:rFonts w:ascii="Times New Roman" w:hAnsi="Times New Roman"/>
          <w:color w:val="0D0D0D" w:themeColor="text1" w:themeTint="F2"/>
          <w:sz w:val="28"/>
          <w:szCs w:val="28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нного характера»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52"/>
      </w:tblGrid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Защита населения и территорий города Ачинска от чрезвычайных ситуаций природного и техногенного характера (далее – программа)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ст. 179 Бюджетного кодекса Российской Федерации, постановление Администрации города Ачинска              от 02.09.2013 № 299-п «Об утверждении Порядка принятия решений о разработке муниципальных программ города Ачинска, их формировании и реализации», </w:t>
            </w:r>
            <w:r w:rsidRPr="006F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Администрации города Ачинска от 12.12.2014 № 4639-р «Об утверждении перечня муниципальных программ города Ачинска»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Ачинска» (далее МКУ «Управление ГО, ЧС и ПБ»</w:t>
            </w:r>
            <w:proofErr w:type="gramEnd"/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Администрация города Ачинска (управление жилищно-коммунального хозяйства) (далее Администрация города Ачинска (управление ЖКХ)</w:t>
            </w:r>
            <w:proofErr w:type="gramEnd"/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Сроки реализации </w:t>
            </w: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 xml:space="preserve">2014 – 2018 годы. 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(приложение № 1, 2 к настоящему паспорту)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охвата системами оповещения населения от общей численности жителей города;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доля принятых и обработанных сообщений от населения по номеру «112» от общего количества сообщений;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готовности противопожарного водоснабжения к использованию от общего количества пожарных гидрантов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(представлены в приложениях № 1, 2 к паспорту программы)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Общий объем финансирования – 143 602,4 тыс. рублей, в том числе по годам: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2014 год – 28 026,7 тыс. рублей, 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2015 год – 29 508,0 тыс. рублей,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2016 год – 29 184,5 тыс. рублей, 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2017 год – 28 441,6 тыс. рублей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2018 год – 28 441,6 тыс. рублей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в том числе за счет средств местного бюджета – 143 602,4 тыс. рублей, в том числе по годам: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2014 год – 28 026,7 тыс. рублей, 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2015 год – 29 508,0 тыс. рублей,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2016 год – 29 184,5 тыс. рублей, 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2017 год – 28 441,6 тыс. рублей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2018 год – 28 441,6 тыс. рублей</w:t>
            </w:r>
          </w:p>
        </w:tc>
      </w:tr>
      <w:tr w:rsidR="006F18A2" w:rsidRPr="006D4B59" w:rsidTr="006F18A2">
        <w:tc>
          <w:tcPr>
            <w:tcW w:w="2660" w:type="dxa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Перечень объектов капитального строительства муниципальной собственности города Ачинска (приложение № 3 к настоящему паспорту)</w:t>
            </w:r>
          </w:p>
        </w:tc>
        <w:tc>
          <w:tcPr>
            <w:tcW w:w="705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</w:t>
            </w:r>
          </w:p>
        </w:tc>
      </w:tr>
    </w:tbl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2. Основные разделы программы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ind w:left="-426" w:right="-427"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Характеристика текущего состояния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гражданской обороны, </w:t>
      </w:r>
    </w:p>
    <w:p w:rsidR="006F18A2" w:rsidRDefault="006F18A2" w:rsidP="006F18A2">
      <w:pPr>
        <w:pStyle w:val="a4"/>
        <w:ind w:left="-426" w:right="-427" w:hanging="141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чрезвычайных ситуаций и пожарной безопасности с указанием основных </w:t>
      </w:r>
    </w:p>
    <w:p w:rsidR="006F18A2" w:rsidRDefault="006F18A2" w:rsidP="006F18A2">
      <w:pPr>
        <w:pStyle w:val="a4"/>
        <w:ind w:left="-426" w:right="-427" w:hanging="141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показателей социально-экономического развития города Ачинска и анализ социальных, финансово-экономических и прочих рисков реализации </w:t>
      </w:r>
    </w:p>
    <w:p w:rsidR="006F18A2" w:rsidRDefault="006F18A2" w:rsidP="006F18A2">
      <w:pPr>
        <w:pStyle w:val="a4"/>
        <w:ind w:left="-426" w:right="-427" w:hanging="141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На территории города расположены 2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потенциально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опасных объекта, из них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End"/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1 химически </w:t>
      </w: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опасный</w:t>
      </w:r>
      <w:proofErr w:type="gram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, 2 критически важных объекта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, 15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объектов, имеющих категорию по гражданской обороне.</w:t>
      </w:r>
    </w:p>
    <w:p w:rsidR="006F18A2" w:rsidRPr="00526C7B" w:rsidRDefault="006F18A2" w:rsidP="006F18A2">
      <w:pPr>
        <w:pStyle w:val="a4"/>
        <w:ind w:firstLine="709"/>
        <w:rPr>
          <w:rFonts w:ascii="Times New Roman" w:hAnsi="Times New Roman"/>
          <w:sz w:val="28"/>
          <w:szCs w:val="28"/>
          <w:lang w:bidi="en-US"/>
        </w:rPr>
      </w:pPr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в технологическом процессе на ЗАО «</w:t>
      </w:r>
      <w:proofErr w:type="spellStart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>Назаровское</w:t>
      </w:r>
      <w:proofErr w:type="spellEnd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 отделение № 11 аммиака, может служить источником чрезвычайной ситуации, связанной с выбросом аварийных химически опасных веществ (далее АХОВ), </w:t>
      </w:r>
      <w:proofErr w:type="gramStart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proofErr w:type="gramEnd"/>
      <w:r w:rsidRPr="00526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которой пострадает работающий персонал, а также и население города. 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Наличие в городе взрывопожароопасных объектов создают возможности возникно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вения взрывов и пожаров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При крушениях на железнодорожном транспорте, наряду с образованием очагов химического поражения и пожаров, возможно нарушен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ие графика движения поездов по Т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ранссибирской железнодорожной магистрали.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Причинами чрезвычайных ситуаций, обусловленных  природными, климатическими и географическими условиями, являются сильные морозы, обильные снегопады, </w:t>
      </w:r>
      <w:proofErr w:type="spellStart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гололедно-изморозевые</w:t>
      </w:r>
      <w:proofErr w:type="spellEnd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отложения на проводах, ливни, ураганы,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землетрясения, 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подъем высоких уровней воды в русле реки Чулым в паводковый период. 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Радиационно-опасных объектов на территории города нет. Естественный фон радиации в среднем составляет 11,6 </w:t>
      </w:r>
      <w:proofErr w:type="spellStart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мР</w:t>
      </w:r>
      <w:proofErr w:type="spellEnd"/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/ч.          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При угрозе или начале ведения военных действий вводится в действие План гражданской обороны и защиты населения (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далее – План ГО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 города.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Для укрытия наибольшей работающей смены (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НРС) численностью 10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700 человек в городе Ачинске имеется фонд защитных сооружений, объединяющий 37 убежищ вместимостью 10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500 человек и  1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противорадиационное укрытие (далее </w:t>
      </w: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ПРУ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),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вместимостью 200 человек. </w:t>
      </w:r>
    </w:p>
    <w:p w:rsidR="006F18A2" w:rsidRPr="004958F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8F5">
        <w:rPr>
          <w:rFonts w:ascii="Times New Roman" w:hAnsi="Times New Roman"/>
          <w:sz w:val="28"/>
          <w:szCs w:val="28"/>
          <w:lang w:eastAsia="ru-RU"/>
        </w:rPr>
        <w:t>Обеспеченность НРС убежищами составляет 100%.</w:t>
      </w:r>
    </w:p>
    <w:p w:rsidR="006F18A2" w:rsidRPr="004958F5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958F5">
        <w:rPr>
          <w:rFonts w:ascii="Times New Roman" w:hAnsi="Times New Roman"/>
          <w:sz w:val="28"/>
          <w:szCs w:val="28"/>
          <w:lang w:eastAsia="ru-RU"/>
        </w:rPr>
        <w:t xml:space="preserve">В связи с вступлением в силу приказа МЧС России от 01.10.2014 № 543 «Об утверждении Положения об организации обеспечения населения средствами индивидуальной защиты», накопление запасов (резервов) </w:t>
      </w:r>
      <w:proofErr w:type="gramStart"/>
      <w:r w:rsidRPr="004958F5">
        <w:rPr>
          <w:rFonts w:ascii="Times New Roman" w:hAnsi="Times New Roman"/>
          <w:sz w:val="28"/>
          <w:szCs w:val="28"/>
          <w:lang w:eastAsia="ru-RU"/>
        </w:rPr>
        <w:t>СИЗ</w:t>
      </w:r>
      <w:proofErr w:type="gramEnd"/>
      <w:r w:rsidRPr="004958F5">
        <w:rPr>
          <w:rFonts w:ascii="Times New Roman" w:hAnsi="Times New Roman"/>
          <w:sz w:val="28"/>
          <w:szCs w:val="28"/>
          <w:lang w:eastAsia="ru-RU"/>
        </w:rPr>
        <w:t xml:space="preserve"> осуществляется только для работников организаций и отдельных категорий населения, работающих (проживающих) на территориях в пределах границ </w:t>
      </w:r>
      <w:r w:rsidRPr="004958F5">
        <w:rPr>
          <w:rFonts w:ascii="Times New Roman" w:hAnsi="Times New Roman"/>
          <w:sz w:val="28"/>
          <w:szCs w:val="28"/>
          <w:lang w:eastAsia="ru-RU"/>
        </w:rPr>
        <w:lastRenderedPageBreak/>
        <w:t>зон возможного химического заражения из расчета на 100% их общей численности.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Обеспеченность населения, попадающих в зону возможного химического заражения при аварии на ЗАО «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Назаровское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» отделение № 11 </w:t>
      </w:r>
      <w:r w:rsidRPr="006E43C1">
        <w:rPr>
          <w:rFonts w:ascii="Times New Roman" w:hAnsi="Times New Roman"/>
          <w:sz w:val="28"/>
          <w:szCs w:val="28"/>
          <w:lang w:eastAsia="ru-RU"/>
        </w:rPr>
        <w:t>средствами индивидуальной защиты составляет: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всего населения – 9,824 тыс</w:t>
      </w:r>
      <w:proofErr w:type="gramStart"/>
      <w:r w:rsidRPr="006E43C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6E43C1">
        <w:rPr>
          <w:rFonts w:ascii="Times New Roman" w:hAnsi="Times New Roman"/>
          <w:sz w:val="28"/>
          <w:szCs w:val="28"/>
          <w:lang w:eastAsia="ru-RU"/>
        </w:rPr>
        <w:t>ел/87%;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работающее население – 1,024 тыс</w:t>
      </w:r>
      <w:proofErr w:type="gramStart"/>
      <w:r w:rsidRPr="006E43C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6E43C1">
        <w:rPr>
          <w:rFonts w:ascii="Times New Roman" w:hAnsi="Times New Roman"/>
          <w:sz w:val="28"/>
          <w:szCs w:val="28"/>
          <w:lang w:eastAsia="ru-RU"/>
        </w:rPr>
        <w:t>ел./40,0%;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неработающего взрослого населения – 4,173 тыс. чел./100%;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детей от 1,5 до 7 лет – 950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3C1">
        <w:rPr>
          <w:rFonts w:ascii="Times New Roman" w:hAnsi="Times New Roman"/>
          <w:sz w:val="28"/>
          <w:szCs w:val="28"/>
          <w:lang w:eastAsia="ru-RU"/>
        </w:rPr>
        <w:t>чел./100%;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детей от 7 до 17 лет – 2,200 тыс</w:t>
      </w:r>
      <w:proofErr w:type="gramStart"/>
      <w:r w:rsidRPr="006E43C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6E43C1">
        <w:rPr>
          <w:rFonts w:ascii="Times New Roman" w:hAnsi="Times New Roman"/>
          <w:sz w:val="28"/>
          <w:szCs w:val="28"/>
          <w:lang w:eastAsia="ru-RU"/>
        </w:rPr>
        <w:t>ел./100%;</w:t>
      </w:r>
    </w:p>
    <w:p w:rsidR="006F18A2" w:rsidRPr="006E43C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3C1">
        <w:rPr>
          <w:rFonts w:ascii="Times New Roman" w:hAnsi="Times New Roman"/>
          <w:sz w:val="28"/>
          <w:szCs w:val="28"/>
          <w:lang w:eastAsia="ru-RU"/>
        </w:rPr>
        <w:t>детей от 0 до 1,5 лет – 650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3C1">
        <w:rPr>
          <w:rFonts w:ascii="Times New Roman" w:hAnsi="Times New Roman"/>
          <w:sz w:val="28"/>
          <w:szCs w:val="28"/>
          <w:lang w:eastAsia="ru-RU"/>
        </w:rPr>
        <w:t>чел./100%.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Эвакуационные мероприятия по выводу населения спланировано провести  за  22 часа (4 часа отводится на приведение эвакуационных органов всех уровней в готовность, и 18 часов на вывоз и вывод рассредоточиваемых 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и эвакуируемых в безопасные районы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). Вывоз материальных и культурных ценностей спланирован в течение последующих 5 суток. Количество населения, подлежащего эвакуации в военное время составляет 91 % от всего населения, порядок эвакуации населения определен «Планом рассредоточения и эвакуации населения города». Для проведения эвакуационных мероприятий спланировано привлечь 131 единицу автотранспорта (в т.ч. 91 автобус и 27 </w:t>
      </w:r>
      <w:proofErr w:type="spell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эвакопоездов</w:t>
      </w:r>
      <w:proofErr w:type="spell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За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 н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 территории города произошло 169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ожаров, из них в жилом секторе 107, что составляет 63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% от общего количества пожаров. Н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 объектах экономике произошёл 1 пожар, прочих – 61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 В результате на пожарах пог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ибло 12 человек, травмировано 11 человек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В целях обеспечения мероприятий гражданской обороны и защиты населения и территорий от чрезвычайных ситуаций природного и техногенного характера постановлением Главы города Ачинска от 26.12.2005 № 395-п создано муниципальное учреждение «Управление по делам гражданской обороны, чрезвычайным ситуациям и пожарной безопасности города Ачинска»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Так в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аварийно-спасательным отрядом экстренного реагирования (далее 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АСОЭР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 осуществлено 512 выездов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по выполнению различных видов оказания помощи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АСОЭР приобретено: автомобиль на базе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ГАЗель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27057 с комплектом аварийно-спасательного инструмента и оборудования, 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ппарат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дыхательный ПТС "Базис"</w:t>
      </w:r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>, 13 панорамных масок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Panorama</w:t>
      </w:r>
      <w:proofErr w:type="spellEnd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NOVA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Standart</w:t>
      </w:r>
      <w:proofErr w:type="spellEnd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P (базис,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Авиа,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 94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Pius</w:t>
      </w:r>
      <w:proofErr w:type="spellEnd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A2B71">
        <w:rPr>
          <w:rFonts w:ascii="Times New Roman" w:eastAsia="Times New Roman" w:hAnsi="Times New Roman"/>
          <w:bCs/>
          <w:sz w:val="28"/>
          <w:szCs w:val="28"/>
          <w:lang w:eastAsia="ru-RU"/>
        </w:rPr>
        <w:t>Basic</w:t>
      </w:r>
      <w:proofErr w:type="spellEnd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>мотопомпа</w:t>
      </w:r>
      <w:proofErr w:type="spellEnd"/>
      <w:r w:rsidRPr="00ED2D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«Кайман», два пожарных рукава.</w:t>
      </w:r>
      <w:proofErr w:type="gramEnd"/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году прошли переподготовку 17 сотрудников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АСОЭР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по программе «Промышленный альпинист 5 разряда».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АСОЭР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осуществляет следующие мероприятия: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разведку зоны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ввод сил и средств аварийно-спасательного формирования в зону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- оказание первой медицинской помощи пострадавшим;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поисково-спасательные работы в зоне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эвакуацию пострадавших и материальных ценностей 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з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зоны чрезвычайной ситуации;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ликвидацию (локализацию) чрезвычайных ситуаций на автомобильном транспорте.</w:t>
      </w:r>
    </w:p>
    <w:p w:rsidR="006F18A2" w:rsidRPr="0023116A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 1 сентября 2010 года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создана и работает служба «112»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В 2014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году в 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единую дежурно-диспетчерскую службу (далее 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ЕДДС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)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МКУ «Управле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ние ГО, ЧС и ПБ» поступило 45 682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сообщений от граждан и организаций. В результате деятел</w:t>
      </w: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ьности ЕДДС оказана помощь 28 998 человек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Подготовка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  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специалистов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     управления      гражданской      обороны</w:t>
      </w:r>
    </w:p>
    <w:p w:rsidR="006F18A2" w:rsidRPr="006D4B59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МКУ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«Управление ГО, ЧС и ПБ», должностных лиц и специалистов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российской системы предупреждения и ликвидации чрезвычайных ситуаций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РСЧС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и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гражданской обороны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ГО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 осуществляется в Ачинском филиале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краевого государственного казенного образовательного учреждения дополнительного профессионального образования «Учебно-методический центр по гражданской обороне, чрезвычайным ситуациям и пожарной безопасности Красноярского края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КГКОУ «УМЦ по ГО, ЧС и ПБ Красноярского края»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согласно поданных</w:t>
      </w:r>
      <w:proofErr w:type="gram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заявок и плана комплектования.  Практические действия должностные лица и специалисты РСЧС и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ГО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отрабатывают в ходе проведения учений и тренировок. Подготовка работающего населения организована по производственному принципу на предприятиях </w:t>
      </w:r>
      <w:proofErr w:type="gramStart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согласно</w:t>
      </w:r>
      <w:proofErr w:type="gramEnd"/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 разработанных программ, подготовка неработающего населения проводится по месту жительства в 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учебно-консультационном пункте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УКП</w:t>
      </w:r>
      <w:r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 xml:space="preserve">, практические действия отрабатываются в ходе проведения учений и тренировок. </w:t>
      </w:r>
      <w:r w:rsidRPr="00B719B0">
        <w:rPr>
          <w:rFonts w:ascii="Times New Roman" w:hAnsi="Times New Roman"/>
          <w:sz w:val="28"/>
          <w:szCs w:val="28"/>
          <w:lang w:bidi="en-US"/>
        </w:rPr>
        <w:t>Подготовка в учебных заведениях организована в соответствии с утвержденным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bidi="en-US"/>
        </w:rPr>
        <w:t>и программами.</w:t>
      </w:r>
    </w:p>
    <w:p w:rsidR="006F18A2" w:rsidRPr="009E047B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С 2003 года при МКУ «Управление ГО, ЧС и ПБ» функционирует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ЕДДС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города, которая через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дежурно-диспетчерские службы (далее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ДДС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мы РСЧС. Во исполнение постановления   Администрации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города от 06.07.2011 № 235-п «О порядке сбора и обмена информацией в области защиты населения и территорий о чрезвычайных ситуациях природного и </w:t>
      </w:r>
      <w:r w:rsidRPr="009E04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техногенного характера в городе Ачинске» информация в электронном виде (после поступления информации от объектов, ее обобщения) представляется </w:t>
      </w:r>
      <w:r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E04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Главе города Ачинска и Губернатору Красноярского края. ДДС</w:t>
      </w:r>
      <w:r w:rsidRPr="009E047B">
        <w:rPr>
          <w:rFonts w:ascii="Times New Roman" w:hAnsi="Times New Roman"/>
          <w:iCs/>
          <w:color w:val="0D0D0D" w:themeColor="text1" w:themeTint="F2"/>
          <w:spacing w:val="-6"/>
          <w:sz w:val="28"/>
          <w:szCs w:val="28"/>
          <w:lang w:eastAsia="ru-RU"/>
        </w:rPr>
        <w:t xml:space="preserve"> города обязаны своевременно представлять информацию, о тех или иных событиях на своих предприятиях.</w:t>
      </w:r>
      <w:r w:rsidRPr="009E047B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6F18A2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lastRenderedPageBreak/>
        <w:t>2.2.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264C7D">
        <w:rPr>
          <w:rFonts w:ascii="Times New Roman" w:hAnsi="Times New Roman"/>
          <w:color w:val="000000"/>
          <w:sz w:val="28"/>
          <w:szCs w:val="28"/>
        </w:rPr>
        <w:t xml:space="preserve">Приоритеты и цели социально-экономического развития в сфере </w:t>
      </w:r>
      <w:r w:rsidRPr="00264C7D">
        <w:rPr>
          <w:rFonts w:ascii="Times New Roman" w:hAnsi="Times New Roman"/>
          <w:color w:val="0D0D0D" w:themeColor="text1" w:themeTint="F2"/>
          <w:sz w:val="28"/>
          <w:szCs w:val="28"/>
        </w:rPr>
        <w:t>гражданской обороны, чрезвычайных ситуаций и пожарной безопасности</w:t>
      </w:r>
      <w:r w:rsidRPr="00264C7D">
        <w:rPr>
          <w:rFonts w:ascii="Times New Roman" w:hAnsi="Times New Roman"/>
          <w:color w:val="000000"/>
          <w:sz w:val="28"/>
          <w:szCs w:val="28"/>
        </w:rPr>
        <w:t xml:space="preserve">, описание основных целей и задач муниципальной программы, прогноз развития </w:t>
      </w:r>
      <w:r w:rsidRPr="00264C7D">
        <w:rPr>
          <w:rFonts w:ascii="Times New Roman" w:hAnsi="Times New Roman"/>
          <w:color w:val="0D0D0D" w:themeColor="text1" w:themeTint="F2"/>
          <w:sz w:val="28"/>
          <w:szCs w:val="28"/>
        </w:rPr>
        <w:t>гражданской обороны, чрезвычайных ситуаций и пожарной безопасности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Основными приоритетами реализации программы являются: 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у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частие в предупреждении и ликвидации последствий чрезвычайных ситуаций в границах города, дальнейшее развитие ЕДДС и службы «112»;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 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обеспечение первичных мер пожарной безопасности в границах города;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</w:t>
      </w: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; 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 организация срочного захоронения трупов в военное время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Целью 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является</w:t>
      </w:r>
      <w:r w:rsidRPr="009707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оздание эффективной системы защиты населения и территорий города Ачинска от чрезвычайных ситуаций природного и техногенного характера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Задач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муниципальной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Pr="0097079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в городе Ачинске.</w:t>
      </w:r>
    </w:p>
    <w:p w:rsidR="006F18A2" w:rsidRPr="00F5595A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2.3.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C7ACF">
        <w:rPr>
          <w:rFonts w:ascii="Times New Roman" w:hAnsi="Times New Roman"/>
          <w:color w:val="000000"/>
          <w:sz w:val="28"/>
          <w:szCs w:val="28"/>
        </w:rPr>
        <w:t xml:space="preserve">Механизм реализации отдельных мероприятий муниципальной программы (описание организационных, </w:t>
      </w:r>
      <w:proofErr w:type="gramStart"/>
      <w:r w:rsidRPr="001C7ACF">
        <w:rPr>
          <w:rFonts w:ascii="Times New Roman" w:hAnsi="Times New Roman"/>
          <w:color w:val="000000"/>
          <w:sz w:val="28"/>
          <w:szCs w:val="28"/>
        </w:rPr>
        <w:t>экономических и правовых механизмов</w:t>
      </w:r>
      <w:proofErr w:type="gramEnd"/>
      <w:r w:rsidRPr="001C7ACF">
        <w:rPr>
          <w:rFonts w:ascii="Times New Roman" w:hAnsi="Times New Roman"/>
          <w:color w:val="000000"/>
          <w:sz w:val="28"/>
          <w:szCs w:val="28"/>
        </w:rPr>
        <w:t xml:space="preserve">, необходимых для эффективной реализации отдельных мероприятий муниципальной программы; последовательность выполнения отдельных мероприятий муниципальной программы, их </w:t>
      </w:r>
      <w:proofErr w:type="spellStart"/>
      <w:r w:rsidRPr="001C7ACF">
        <w:rPr>
          <w:rFonts w:ascii="Times New Roman" w:hAnsi="Times New Roman"/>
          <w:color w:val="000000"/>
          <w:sz w:val="28"/>
          <w:szCs w:val="28"/>
        </w:rPr>
        <w:t>взаимоувязанность</w:t>
      </w:r>
      <w:proofErr w:type="spellEnd"/>
      <w:r w:rsidRPr="001C7ACF">
        <w:rPr>
          <w:rFonts w:ascii="Times New Roman" w:hAnsi="Times New Roman"/>
          <w:color w:val="000000"/>
          <w:sz w:val="28"/>
          <w:szCs w:val="28"/>
        </w:rPr>
        <w:t>; критерии выбора исполнителей; критерии выбора получателей муниципальных услуг) или ссылку на нормативный акт, регламентирующий реализацию соответствующих мероприятий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F18A2" w:rsidRPr="006D4B59" w:rsidRDefault="006F18A2" w:rsidP="006F18A2">
      <w:pPr>
        <w:pStyle w:val="a4"/>
        <w:ind w:firstLine="709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 программы достигается реализацией подпрограммы.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Главным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распор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ядителем      бюджетных     средств           являю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тся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МКУ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«Управление ГО, ЧС и ПБ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 Администрация города Ачинска (управление ЖКХ).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Реализация мероприятий программы осуществляется в соответствии с Законами Красноярского края: 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от 10.02.2000 №9-631 «О защите населения и территории Красноярского края от чрезвычайных ситуаций природного и техногенного характера»;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от 24.12.2004 №13-2821 «О пожарной безопасности в Красноярском крае»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и муниципальными правовыми актами:</w:t>
      </w:r>
    </w:p>
    <w:p w:rsidR="006F18A2" w:rsidRPr="006D4B59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м</w:t>
      </w: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Главы города Ачинска от </w:t>
      </w: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06.05.2014 № 262</w:t>
      </w:r>
      <w:r w:rsidRPr="006D4B59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-п «О городском звене краевой территориальной подсистемы единой государственной системы предупреждения и ликвидации чрезвычайных ситуаций»;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города Ачинска от 24.01.2012 № 020-п «О единой дежурно-диспетчерской службе города»;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46ED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Администрации города Ачинска от 03.07.2014 № 348-п «Об утверждении положения «Об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27.10.2014 № 459-п «О порядке создания, хранения, использования и восполнения  резерва материальных ресурсов для ликвидации чрезвычайных ситуаций на территории города Ачинска»;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01.06.2015 № 199-п «Об определении форм участия граждан в обеспечении первичных мер пожарной безопасности на территории города Ачинска»;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Главы города Ачинска от 17.07.2009 №189-п, «Об организации и ведении гражданской обороны в городе Ачинске».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:rsidR="006F18A2" w:rsidRPr="001C7ACF" w:rsidRDefault="006F18A2" w:rsidP="006F18A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>2.4.</w:t>
      </w:r>
      <w:r w:rsidRPr="006D4B59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1C7ACF">
        <w:rPr>
          <w:rFonts w:ascii="Times New Roman" w:hAnsi="Times New Roman"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города Ачинска</w:t>
      </w:r>
    </w:p>
    <w:p w:rsidR="006F18A2" w:rsidRPr="001C7ACF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Реализация программы позволит: 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снизить риски возникновения и развития чрезвычайных ситуаций природного и техногенного характера,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сократить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ущерб и потер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чрезвычайных ситуаций муниципального характера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F18A2" w:rsidRPr="006D4B59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повысить уровень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беспечени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профилактики и тушения пожаров в городе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6F18A2" w:rsidRPr="00B719B0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повысить уровень о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беспечени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защиты населения города от опасностей, возникающих </w:t>
      </w:r>
      <w:r w:rsidRPr="00B719B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конфликтов.</w:t>
      </w:r>
    </w:p>
    <w:p w:rsidR="006F18A2" w:rsidRPr="006D4B59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2.5.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1C7ACF">
        <w:rPr>
          <w:rFonts w:ascii="Times New Roman" w:hAnsi="Times New Roman"/>
          <w:color w:val="000000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6F18A2" w:rsidRPr="006D4B59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0ADE">
        <w:rPr>
          <w:rFonts w:ascii="Times New Roman" w:hAnsi="Times New Roman"/>
          <w:sz w:val="28"/>
          <w:szCs w:val="28"/>
        </w:rPr>
        <w:t>В рамках программы реализуется следующая подпрограмма: «Обеспечение предупрежд</w:t>
      </w:r>
      <w:r>
        <w:rPr>
          <w:rFonts w:ascii="Times New Roman" w:hAnsi="Times New Roman"/>
          <w:sz w:val="28"/>
          <w:szCs w:val="28"/>
        </w:rPr>
        <w:t xml:space="preserve">ения возникновения и развития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ситуаций</w:t>
      </w:r>
      <w:r w:rsidRPr="008F0ADE">
        <w:rPr>
          <w:rFonts w:ascii="Times New Roman" w:hAnsi="Times New Roman"/>
          <w:sz w:val="28"/>
          <w:szCs w:val="28"/>
        </w:rPr>
        <w:t xml:space="preserve"> природного и техногенного характера, снижение ущерба и потерь от </w:t>
      </w:r>
      <w:r>
        <w:rPr>
          <w:rFonts w:ascii="Times New Roman" w:hAnsi="Times New Roman"/>
          <w:sz w:val="28"/>
          <w:szCs w:val="28"/>
        </w:rPr>
        <w:t>чрезвычайных ситуаций».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0ADE">
        <w:rPr>
          <w:rFonts w:ascii="Times New Roman" w:hAnsi="Times New Roman"/>
          <w:sz w:val="28"/>
          <w:szCs w:val="28"/>
        </w:rPr>
        <w:t xml:space="preserve">Сроки выполнения </w:t>
      </w:r>
      <w:r>
        <w:rPr>
          <w:rFonts w:ascii="Times New Roman" w:hAnsi="Times New Roman"/>
          <w:sz w:val="28"/>
          <w:szCs w:val="28"/>
        </w:rPr>
        <w:t>подпрограммы 2014</w:t>
      </w:r>
      <w:r w:rsidRPr="008F0AD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8F0ADE">
        <w:rPr>
          <w:rFonts w:ascii="Times New Roman" w:hAnsi="Times New Roman"/>
          <w:sz w:val="28"/>
          <w:szCs w:val="28"/>
        </w:rPr>
        <w:t xml:space="preserve"> годы.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F0ADE">
        <w:rPr>
          <w:rFonts w:ascii="Times New Roman" w:hAnsi="Times New Roman"/>
          <w:sz w:val="28"/>
          <w:szCs w:val="28"/>
        </w:rPr>
        <w:t xml:space="preserve">Результатом выполнения </w:t>
      </w:r>
      <w:r>
        <w:rPr>
          <w:rFonts w:ascii="Times New Roman" w:hAnsi="Times New Roman"/>
          <w:sz w:val="28"/>
          <w:szCs w:val="28"/>
        </w:rPr>
        <w:t>под</w:t>
      </w:r>
      <w:r w:rsidRPr="008F0ADE">
        <w:rPr>
          <w:rFonts w:ascii="Times New Roman" w:hAnsi="Times New Roman"/>
          <w:sz w:val="28"/>
          <w:szCs w:val="28"/>
        </w:rPr>
        <w:t>программы являются: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снижение рисков возникновения и развития чрезвычайных ситуаций природного и техногенного характера, </w:t>
      </w:r>
    </w:p>
    <w:p w:rsidR="006F18A2" w:rsidRPr="008F0ADE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сокращение ущерба и потерь от чрезвычайных ситуаций муниципального характера; </w:t>
      </w:r>
    </w:p>
    <w:p w:rsidR="006F18A2" w:rsidRPr="00B719B0" w:rsidRDefault="006F18A2" w:rsidP="006F18A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повышение </w:t>
      </w:r>
      <w:proofErr w:type="gramStart"/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>уровня обеспечения защиты населения города</w:t>
      </w:r>
      <w:proofErr w:type="gramEnd"/>
      <w:r w:rsidRPr="008F0A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опасностей, возникающих </w:t>
      </w:r>
      <w:r w:rsidRPr="00B719B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</w:t>
      </w:r>
      <w:r w:rsidRPr="00B719B0">
        <w:rPr>
          <w:rFonts w:ascii="Times New Roman" w:hAnsi="Times New Roman"/>
          <w:sz w:val="24"/>
          <w:szCs w:val="24"/>
        </w:rPr>
        <w:t>;</w:t>
      </w:r>
    </w:p>
    <w:p w:rsidR="006F18A2" w:rsidRPr="00B0545E" w:rsidRDefault="006F18A2" w:rsidP="006F18A2">
      <w:pPr>
        <w:pStyle w:val="a4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0545E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Pr="00B0545E">
        <w:rPr>
          <w:rFonts w:ascii="Times New Roman" w:hAnsi="Times New Roman"/>
          <w:sz w:val="28"/>
          <w:szCs w:val="28"/>
        </w:rPr>
        <w:t>повышение уровня обеспечения профилактики и тушения пожаров в городе.</w:t>
      </w:r>
    </w:p>
    <w:p w:rsidR="006F18A2" w:rsidRDefault="006F18A2" w:rsidP="006F18A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1C7ACF" w:rsidRDefault="006F18A2" w:rsidP="006F18A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2.6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Информация</w:t>
      </w:r>
      <w:r w:rsidRPr="001C7ACF">
        <w:rPr>
          <w:rFonts w:ascii="Times New Roman" w:eastAsia="Times New Roman" w:hAnsi="Times New Roman"/>
          <w:color w:val="000000"/>
          <w:sz w:val="28"/>
          <w:szCs w:val="28"/>
        </w:rPr>
        <w:t xml:space="preserve"> о распределении планируемых расходов по отдельным мероприятиям муниципальной программы, подпрограммам с указанием главных распорядителей средств бюджета города Ачинска, а также по годам реализации программы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Информация о распределении планируемых расходов по отдельным мероприятиям программы и подпрограммы представлена в приложении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1C7ACF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2.7.</w:t>
      </w:r>
      <w:r w:rsidRPr="001C7A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Информация </w:t>
      </w:r>
      <w:r w:rsidRPr="001C7ACF">
        <w:rPr>
          <w:rFonts w:ascii="Times New Roman" w:hAnsi="Times New Roman"/>
          <w:color w:val="000000"/>
          <w:sz w:val="28"/>
          <w:szCs w:val="28"/>
        </w:rPr>
        <w:t>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краевого бюджета, бюджета города, а также перечень реализуемых ими мероприятий - в случае участия в реализации программы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представлена в приложении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6D4B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F18A2" w:rsidRPr="006D4B59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9718A1" w:rsidRDefault="006F18A2" w:rsidP="006F18A2">
      <w:pPr>
        <w:pStyle w:val="a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  <w:sectPr w:rsidR="006F18A2" w:rsidRPr="009718A1" w:rsidSect="005D2D58">
          <w:headerReference w:type="default" r:id="rId8"/>
          <w:pgSz w:w="11906" w:h="16838" w:code="9"/>
          <w:pgMar w:top="851" w:right="709" w:bottom="567" w:left="1701" w:header="284" w:footer="284" w:gutter="0"/>
          <w:cols w:space="708"/>
          <w:titlePg/>
          <w:docGrid w:linePitch="360"/>
        </w:sectPr>
      </w:pPr>
    </w:p>
    <w:p w:rsidR="006F18A2" w:rsidRPr="007564F9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Приложение № 1 </w:t>
      </w:r>
    </w:p>
    <w:p w:rsidR="006F18A2" w:rsidRPr="0071439A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паспорту муниципальной программы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города Ачинска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нного характера</w:t>
      </w:r>
      <w:r w:rsidRPr="00062080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p w:rsidR="006F18A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Pr="00062080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Pr="002775B9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75B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Перечень целевых показателей программы и показателей результативности программы 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775B9">
        <w:rPr>
          <w:rFonts w:ascii="Times New Roman" w:hAnsi="Times New Roman"/>
          <w:color w:val="0D0D0D" w:themeColor="text1" w:themeTint="F2"/>
          <w:sz w:val="28"/>
          <w:szCs w:val="28"/>
        </w:rPr>
        <w:t>с расшифровкой плановых значений по годам её реализации</w:t>
      </w:r>
    </w:p>
    <w:p w:rsidR="006F18A2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2B2860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953"/>
        <w:gridCol w:w="1448"/>
        <w:gridCol w:w="1387"/>
        <w:gridCol w:w="1701"/>
        <w:gridCol w:w="993"/>
        <w:gridCol w:w="850"/>
        <w:gridCol w:w="851"/>
        <w:gridCol w:w="850"/>
        <w:gridCol w:w="851"/>
      </w:tblGrid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 xml:space="preserve">Вес показателя 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результа</w:t>
            </w:r>
            <w:proofErr w:type="spellEnd"/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-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3"/>
                <w:szCs w:val="23"/>
              </w:rPr>
              <w:t>тивности</w:t>
            </w:r>
            <w:proofErr w:type="spellEnd"/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Источник информации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2016 год 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2017 год 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Цель: создание </w:t>
            </w:r>
            <w:r w:rsidRPr="006F18A2">
              <w:rPr>
                <w:rFonts w:ascii="Times New Roman" w:hAnsi="Times New Roman"/>
                <w:sz w:val="24"/>
                <w:szCs w:val="24"/>
              </w:rPr>
              <w:t xml:space="preserve">эффективной системы защиты населения и территорий края от чрезвычайных ситуаций природного и техногенного 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характера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</w:t>
            </w:r>
          </w:p>
        </w:tc>
      </w:tr>
      <w:tr w:rsidR="006F18A2" w:rsidRPr="00794155" w:rsidTr="006F18A2">
        <w:trPr>
          <w:trHeight w:val="511"/>
        </w:trPr>
        <w:tc>
          <w:tcPr>
            <w:tcW w:w="71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CharCharCharChar1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2.3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RPr="00794155" w:rsidTr="006F18A2">
        <w:trPr>
          <w:trHeight w:val="319"/>
        </w:trPr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2.4</w:t>
            </w:r>
          </w:p>
        </w:tc>
        <w:tc>
          <w:tcPr>
            <w:tcW w:w="59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448" w:type="dxa"/>
          </w:tcPr>
          <w:p w:rsidR="006F18A2" w:rsidRPr="006F18A2" w:rsidRDefault="006F18A2" w:rsidP="006F18A2">
            <w:pPr>
              <w:pStyle w:val="CharCharCharChar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138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/>
    <w:p w:rsidR="006F18A2" w:rsidRDefault="006F18A2" w:rsidP="006F18A2"/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812"/>
        <w:gridCol w:w="1559"/>
        <w:gridCol w:w="1417"/>
        <w:gridCol w:w="1701"/>
        <w:gridCol w:w="993"/>
        <w:gridCol w:w="850"/>
        <w:gridCol w:w="851"/>
        <w:gridCol w:w="850"/>
        <w:gridCol w:w="851"/>
      </w:tblGrid>
      <w:tr w:rsidR="006F18A2" w:rsidRPr="0012093D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№ </w:t>
            </w:r>
          </w:p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Вес показателя 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результа</w:t>
            </w:r>
            <w:proofErr w:type="spell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Источник информации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2016 год 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2017 год </w:t>
            </w:r>
          </w:p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6F18A2" w:rsidRPr="0012093D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4F5E4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  <w:p w:rsidR="006F18A2" w:rsidRPr="006F18A2" w:rsidRDefault="006F18A2" w:rsidP="004F5E4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4884" w:type="dxa"/>
            <w:gridSpan w:val="9"/>
          </w:tcPr>
          <w:p w:rsidR="006F18A2" w:rsidRPr="006F18A2" w:rsidRDefault="006F18A2" w:rsidP="004F5E4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Подпрограмма: «</w:t>
            </w:r>
            <w:r w:rsidRPr="006F1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0,4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RPr="00794155" w:rsidTr="006F18A2">
        <w:tc>
          <w:tcPr>
            <w:tcW w:w="71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559" w:type="dxa"/>
          </w:tcPr>
          <w:p w:rsidR="006F18A2" w:rsidRPr="006F18A2" w:rsidRDefault="006F18A2" w:rsidP="006F18A2">
            <w:pPr>
              <w:pStyle w:val="CharCharCharChar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1417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F18A2" w:rsidRPr="006F18A2" w:rsidRDefault="006F18A2" w:rsidP="006F18A2">
            <w:pPr>
              <w:pStyle w:val="a4"/>
              <w:ind w:left="-108" w:right="-10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9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667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Pr="007564F9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Приложение № 2 </w:t>
      </w:r>
    </w:p>
    <w:p w:rsidR="006F18A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паспорту муниципальной программы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города Ачинска </w:t>
      </w:r>
      <w:r w:rsidRPr="007564F9">
        <w:rPr>
          <w:rFonts w:ascii="Times New Roman" w:hAnsi="Times New Roman"/>
          <w:color w:val="0D0D0D" w:themeColor="text1" w:themeTint="F2"/>
          <w:sz w:val="24"/>
          <w:szCs w:val="24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нного характера</w:t>
      </w:r>
      <w:r w:rsidRPr="00062080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</w:p>
    <w:p w:rsidR="006F18A2" w:rsidRPr="006B3ED2" w:rsidRDefault="006F18A2" w:rsidP="006F18A2">
      <w:pPr>
        <w:pStyle w:val="a4"/>
        <w:ind w:left="10667"/>
        <w:jc w:val="both"/>
        <w:rPr>
          <w:rFonts w:ascii="Times New Roman" w:hAnsi="Times New Roman"/>
          <w:color w:val="0D0D0D" w:themeColor="text1" w:themeTint="F2"/>
          <w:sz w:val="16"/>
          <w:szCs w:val="16"/>
        </w:rPr>
      </w:pPr>
    </w:p>
    <w:p w:rsidR="006F18A2" w:rsidRPr="000E41CB" w:rsidRDefault="006F18A2" w:rsidP="006F18A2">
      <w:pPr>
        <w:pStyle w:val="a4"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E41C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Значения целевых показателей на долгосрочный период </w:t>
      </w:r>
    </w:p>
    <w:p w:rsidR="006F18A2" w:rsidRPr="006B3ED2" w:rsidRDefault="006F18A2" w:rsidP="006F18A2">
      <w:pPr>
        <w:pStyle w:val="a4"/>
        <w:ind w:firstLine="709"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270"/>
        <w:gridCol w:w="709"/>
        <w:gridCol w:w="709"/>
        <w:gridCol w:w="662"/>
        <w:gridCol w:w="52"/>
        <w:gridCol w:w="801"/>
        <w:gridCol w:w="49"/>
        <w:gridCol w:w="705"/>
        <w:gridCol w:w="104"/>
        <w:gridCol w:w="616"/>
        <w:gridCol w:w="9"/>
        <w:gridCol w:w="606"/>
        <w:gridCol w:w="14"/>
        <w:gridCol w:w="623"/>
        <w:gridCol w:w="620"/>
        <w:gridCol w:w="620"/>
        <w:gridCol w:w="10"/>
        <w:gridCol w:w="622"/>
        <w:gridCol w:w="620"/>
        <w:gridCol w:w="7"/>
        <w:gridCol w:w="48"/>
        <w:gridCol w:w="588"/>
      </w:tblGrid>
      <w:tr w:rsidR="006F18A2" w:rsidRPr="00794155" w:rsidTr="006F18A2">
        <w:trPr>
          <w:trHeight w:val="583"/>
        </w:trPr>
        <w:tc>
          <w:tcPr>
            <w:tcW w:w="817" w:type="dxa"/>
            <w:vMerge w:val="restart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</w:p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  <w:proofErr w:type="gramEnd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/</w:t>
            </w:r>
            <w:proofErr w:type="spellStart"/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270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 год</w:t>
            </w:r>
          </w:p>
        </w:tc>
        <w:tc>
          <w:tcPr>
            <w:tcW w:w="662" w:type="dxa"/>
            <w:vMerge w:val="restart"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2016 год</w:t>
            </w:r>
          </w:p>
        </w:tc>
        <w:tc>
          <w:tcPr>
            <w:tcW w:w="1607" w:type="dxa"/>
            <w:gridSpan w:val="4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Плановый период</w:t>
            </w:r>
          </w:p>
        </w:tc>
        <w:tc>
          <w:tcPr>
            <w:tcW w:w="5107" w:type="dxa"/>
            <w:gridSpan w:val="14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Долгосрочный период по годам</w:t>
            </w:r>
          </w:p>
        </w:tc>
      </w:tr>
      <w:tr w:rsidR="006F18A2" w:rsidRPr="00794155" w:rsidTr="006F18A2">
        <w:tc>
          <w:tcPr>
            <w:tcW w:w="817" w:type="dxa"/>
            <w:vMerge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6F18A2" w:rsidRPr="006F18A2" w:rsidRDefault="006F18A2" w:rsidP="006F18A2">
            <w:pPr>
              <w:pStyle w:val="a4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62" w:type="dxa"/>
            <w:vMerge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6F18A2" w:rsidRPr="006F18A2" w:rsidRDefault="006F18A2" w:rsidP="006F18A2">
            <w:pPr>
              <w:pStyle w:val="a4"/>
              <w:ind w:left="-99" w:right="-11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2017 год </w:t>
            </w:r>
          </w:p>
        </w:tc>
        <w:tc>
          <w:tcPr>
            <w:tcW w:w="754" w:type="dxa"/>
            <w:gridSpan w:val="2"/>
          </w:tcPr>
          <w:p w:rsidR="006F18A2" w:rsidRPr="006F18A2" w:rsidRDefault="006F18A2" w:rsidP="006F18A2">
            <w:pPr>
              <w:pStyle w:val="a4"/>
              <w:ind w:left="-99" w:right="-11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2018 год </w:t>
            </w:r>
          </w:p>
        </w:tc>
        <w:tc>
          <w:tcPr>
            <w:tcW w:w="720" w:type="dxa"/>
            <w:gridSpan w:val="2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629" w:type="dxa"/>
            <w:gridSpan w:val="3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623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2021 год  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632" w:type="dxa"/>
            <w:gridSpan w:val="2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643" w:type="dxa"/>
            <w:gridSpan w:val="3"/>
          </w:tcPr>
          <w:p w:rsidR="006F18A2" w:rsidRPr="006F18A2" w:rsidRDefault="006F18A2" w:rsidP="006F18A2">
            <w:pPr>
              <w:pStyle w:val="a4"/>
              <w:ind w:left="-103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75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615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637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632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643" w:type="dxa"/>
            <w:gridSpan w:val="3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ind w:left="-142" w:right="-13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23"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Цель: создание эффективной системы защиты населения и </w:t>
            </w:r>
            <w:r w:rsidRPr="006F18A2">
              <w:rPr>
                <w:rFonts w:ascii="Times New Roman" w:hAnsi="Times New Roman"/>
                <w:sz w:val="24"/>
                <w:szCs w:val="24"/>
              </w:rPr>
              <w:t xml:space="preserve">территорий края от чрезвычайных ситуаций природного и 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техногенного характера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14317" w:type="dxa"/>
            <w:gridSpan w:val="23"/>
          </w:tcPr>
          <w:p w:rsidR="006F18A2" w:rsidRPr="006F18A2" w:rsidRDefault="006F18A2" w:rsidP="004F5E40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показатели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1.1.1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CharCharCharChar1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809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5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0" w:type="dxa"/>
            <w:gridSpan w:val="2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3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0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30" w:type="dxa"/>
            <w:gridSpan w:val="2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22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75" w:type="dxa"/>
            <w:gridSpan w:val="3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588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% 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85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809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625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62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45</w:t>
            </w:r>
          </w:p>
        </w:tc>
        <w:tc>
          <w:tcPr>
            <w:tcW w:w="623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46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</w:t>
            </w:r>
          </w:p>
        </w:tc>
        <w:tc>
          <w:tcPr>
            <w:tcW w:w="63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622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49</w:t>
            </w:r>
          </w:p>
        </w:tc>
        <w:tc>
          <w:tcPr>
            <w:tcW w:w="675" w:type="dxa"/>
            <w:gridSpan w:val="3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588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51</w:t>
            </w:r>
          </w:p>
        </w:tc>
      </w:tr>
      <w:tr w:rsidR="006F18A2" w:rsidRPr="00794155" w:rsidTr="006F18A2"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1.1.3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2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5" w:type="dxa"/>
            <w:gridSpan w:val="2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0" w:type="dxa"/>
            <w:gridSpan w:val="2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0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30" w:type="dxa"/>
            <w:gridSpan w:val="2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22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3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588" w:type="dxa"/>
          </w:tcPr>
          <w:p w:rsidR="006F18A2" w:rsidRDefault="006F18A2" w:rsidP="004F5E40"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RPr="00794155" w:rsidTr="006F18A2">
        <w:trPr>
          <w:trHeight w:val="1154"/>
        </w:trPr>
        <w:tc>
          <w:tcPr>
            <w:tcW w:w="817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1.1.4</w:t>
            </w:r>
          </w:p>
        </w:tc>
        <w:tc>
          <w:tcPr>
            <w:tcW w:w="4253" w:type="dxa"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70" w:type="dxa"/>
          </w:tcPr>
          <w:p w:rsidR="006F18A2" w:rsidRPr="006F18A2" w:rsidRDefault="006F18A2" w:rsidP="006F18A2">
            <w:pPr>
              <w:pStyle w:val="CharCharCharChar1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ru-RU"/>
              </w:rPr>
              <w:t xml:space="preserve">% 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714" w:type="dxa"/>
            <w:gridSpan w:val="2"/>
          </w:tcPr>
          <w:p w:rsidR="006F18A2" w:rsidRPr="006F18A2" w:rsidRDefault="006F18A2" w:rsidP="006F18A2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01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858" w:type="dxa"/>
            <w:gridSpan w:val="3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16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9" w:type="dxa"/>
            <w:gridSpan w:val="3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3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0" w:type="dxa"/>
          </w:tcPr>
          <w:p w:rsidR="006F18A2" w:rsidRPr="006F18A2" w:rsidRDefault="006F18A2" w:rsidP="006F1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30" w:type="dxa"/>
            <w:gridSpan w:val="2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2" w:type="dxa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27" w:type="dxa"/>
            <w:gridSpan w:val="2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36" w:type="dxa"/>
            <w:gridSpan w:val="2"/>
          </w:tcPr>
          <w:p w:rsidR="006F18A2" w:rsidRDefault="006F18A2" w:rsidP="006F18A2">
            <w:pPr>
              <w:jc w:val="center"/>
            </w:pPr>
            <w:r w:rsidRPr="006F18A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F18A2" w:rsidRPr="002319F6" w:rsidRDefault="006F18A2" w:rsidP="006F18A2">
      <w:pPr>
        <w:spacing w:after="0"/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C370E4">
        <w:rPr>
          <w:rFonts w:ascii="Times New Roman" w:hAnsi="Times New Roman"/>
          <w:sz w:val="24"/>
          <w:szCs w:val="24"/>
        </w:rPr>
        <w:t>Приложение № 3</w:t>
      </w:r>
    </w:p>
    <w:p w:rsidR="006F18A2" w:rsidRDefault="006F18A2" w:rsidP="006F18A2">
      <w:pPr>
        <w:pStyle w:val="a4"/>
        <w:ind w:left="10490"/>
        <w:rPr>
          <w:rFonts w:ascii="Times New Roman" w:hAnsi="Times New Roman"/>
          <w:sz w:val="24"/>
          <w:szCs w:val="24"/>
        </w:rPr>
      </w:pPr>
      <w:r w:rsidRPr="00C370E4">
        <w:rPr>
          <w:rFonts w:ascii="Times New Roman" w:hAnsi="Times New Roman"/>
          <w:sz w:val="24"/>
          <w:szCs w:val="24"/>
        </w:rPr>
        <w:t>к муниципальной программе города Ачинска  «Защита населения и территорий города Ачинска от  чрезвычайных ситуаций                                 природного и техногенного характера»</w:t>
      </w:r>
    </w:p>
    <w:p w:rsidR="006F18A2" w:rsidRDefault="006F18A2" w:rsidP="006F18A2">
      <w:pPr>
        <w:pStyle w:val="a4"/>
        <w:ind w:left="10490"/>
        <w:rPr>
          <w:rFonts w:ascii="Times New Roman" w:hAnsi="Times New Roman"/>
          <w:sz w:val="24"/>
          <w:szCs w:val="24"/>
        </w:rPr>
      </w:pPr>
    </w:p>
    <w:p w:rsidR="006F18A2" w:rsidRDefault="006F18A2" w:rsidP="006F18A2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расходов  по отдельным мероприятиям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программы</w:t>
      </w: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Ачинска </w:t>
      </w:r>
      <w:r w:rsidRPr="004F2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«Защита населения и территорий города Ачинска от чрезвычайных ситуаций природного и техноге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характера»</w:t>
      </w:r>
    </w:p>
    <w:p w:rsidR="006F18A2" w:rsidRPr="00DF75A7" w:rsidRDefault="006F18A2" w:rsidP="006F18A2">
      <w:pPr>
        <w:pStyle w:val="a4"/>
        <w:jc w:val="center"/>
        <w:rPr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/>
      </w:tblPr>
      <w:tblGrid>
        <w:gridCol w:w="568"/>
        <w:gridCol w:w="1746"/>
        <w:gridCol w:w="2223"/>
        <w:gridCol w:w="2268"/>
        <w:gridCol w:w="637"/>
        <w:gridCol w:w="638"/>
        <w:gridCol w:w="638"/>
        <w:gridCol w:w="780"/>
        <w:gridCol w:w="992"/>
        <w:gridCol w:w="993"/>
        <w:gridCol w:w="992"/>
        <w:gridCol w:w="992"/>
        <w:gridCol w:w="992"/>
        <w:gridCol w:w="1276"/>
      </w:tblGrid>
      <w:tr w:rsidR="006F18A2" w:rsidRPr="006801AC" w:rsidTr="004F5E40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6F18A2" w:rsidRPr="006801AC" w:rsidTr="004F5E40">
        <w:trPr>
          <w:trHeight w:val="8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5"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6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18A2" w:rsidRPr="0012093D" w:rsidRDefault="006F18A2" w:rsidP="004F5E40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2014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12093D" w:rsidRDefault="006F18A2" w:rsidP="004F5E40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2015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12093D" w:rsidRDefault="006F18A2" w:rsidP="004F5E40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2016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Default="006F18A2" w:rsidP="004F5E40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2017</w:t>
            </w:r>
            <w:r w:rsidRPr="0012093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год </w:t>
            </w:r>
          </w:p>
          <w:p w:rsidR="006F18A2" w:rsidRPr="0012093D" w:rsidRDefault="006F18A2" w:rsidP="004F5E40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12093D" w:rsidRDefault="006F18A2" w:rsidP="004F5E40">
            <w:pPr>
              <w:pStyle w:val="a4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2014-2018 годы</w:t>
            </w:r>
          </w:p>
        </w:tc>
      </w:tr>
      <w:tr w:rsidR="006F18A2" w:rsidRPr="006801AC" w:rsidTr="004F5E4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 населения и территорий города Ачинска от чрезвычайных ситуаций природного и техногенного характера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</w:tr>
      <w:tr w:rsidR="006F18A2" w:rsidRPr="006801AC" w:rsidTr="004F5E40">
        <w:trPr>
          <w:trHeight w:val="2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8A2" w:rsidRPr="006801AC" w:rsidTr="004F5E40">
        <w:trPr>
          <w:trHeight w:val="47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6801AC" w:rsidTr="004F5E40">
        <w:trPr>
          <w:trHeight w:val="52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Администрация города Ачинска (управление ЖКХ)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</w:tr>
      <w:tr w:rsidR="006F18A2" w:rsidRPr="006801AC" w:rsidTr="004F5E40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предупреждению возникновения и развития чрезвычайных ситуаций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природного и техногенного характера, снижение ущерба и потерь от чрезвычайных ситуаций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</w:tr>
      <w:tr w:rsidR="006F18A2" w:rsidRPr="006801AC" w:rsidTr="004F5E40">
        <w:trPr>
          <w:trHeight w:val="28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8A2" w:rsidRPr="006801AC" w:rsidTr="004F5E40">
        <w:trPr>
          <w:trHeight w:val="56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6801AC" w:rsidTr="004F5E40">
        <w:trPr>
          <w:trHeight w:val="10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Администрация города Ачинска (управление ЖКХ)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4746,4</w:t>
            </w:r>
          </w:p>
        </w:tc>
      </w:tr>
      <w:tr w:rsidR="006F18A2" w:rsidRPr="006801AC" w:rsidTr="004F5E40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6801AC" w:rsidTr="004F5E40">
        <w:trPr>
          <w:trHeight w:val="2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6801AC" w:rsidTr="004F5E40">
        <w:trPr>
          <w:trHeight w:val="6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6801AC" w:rsidTr="004F5E40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1.2 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1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профилактики тушения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</w:tr>
      <w:tr w:rsidR="006F18A2" w:rsidRPr="006801AC" w:rsidTr="004F5E40">
        <w:trPr>
          <w:trHeight w:val="32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</w:tr>
      <w:tr w:rsidR="006F18A2" w:rsidRPr="006801AC" w:rsidTr="004F5E40">
        <w:trPr>
          <w:trHeight w:val="85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6801AC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6801AC" w:rsidRDefault="006F18A2" w:rsidP="004F5E40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Администрация города Ачинска (управление ЖКХ)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</w:tr>
    </w:tbl>
    <w:p w:rsidR="006F18A2" w:rsidRPr="006801AC" w:rsidRDefault="006F18A2" w:rsidP="006F18A2">
      <w:pPr>
        <w:pStyle w:val="a4"/>
        <w:ind w:left="106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801AC" w:rsidRDefault="006F18A2" w:rsidP="006F18A2">
      <w:pPr>
        <w:pStyle w:val="a4"/>
        <w:ind w:left="106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Pr="006801AC" w:rsidRDefault="006F18A2" w:rsidP="006F18A2">
      <w:pPr>
        <w:pStyle w:val="a4"/>
        <w:ind w:left="106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801A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</w:t>
      </w: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ind w:left="10773"/>
        <w:rPr>
          <w:rFonts w:ascii="Times New Roman" w:hAnsi="Times New Roman"/>
          <w:sz w:val="24"/>
          <w:szCs w:val="24"/>
          <w:lang w:eastAsia="ru-RU"/>
        </w:rPr>
      </w:pPr>
      <w:r w:rsidRPr="00D43708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  <w:r w:rsidRPr="00D43708">
        <w:rPr>
          <w:rFonts w:ascii="Times New Roman" w:hAnsi="Times New Roman"/>
          <w:sz w:val="24"/>
          <w:szCs w:val="24"/>
          <w:lang w:eastAsia="ru-RU"/>
        </w:rPr>
        <w:br/>
        <w:t>к муниципальной программе города Ачинска «Защита населения и территорий города Ачинска от чрезвычайных ситуаций природного и техногенного характера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F18A2" w:rsidRDefault="006F18A2" w:rsidP="006F18A2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18A2" w:rsidRDefault="006F18A2" w:rsidP="006F18A2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6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Ачинска «</w:t>
      </w:r>
      <w:r w:rsidRPr="00756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населения и территорий города Ачинска от чрезвычайных ситуаций природного и техноге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нного характера</w:t>
      </w:r>
      <w:r w:rsidRPr="00756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 учетом источников финансирования, в том числе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уровням бюджетной системы</w:t>
      </w:r>
    </w:p>
    <w:p w:rsidR="006F18A2" w:rsidRPr="00D43708" w:rsidRDefault="006F18A2" w:rsidP="006F18A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709"/>
        <w:gridCol w:w="1937"/>
        <w:gridCol w:w="3135"/>
        <w:gridCol w:w="2660"/>
        <w:gridCol w:w="1080"/>
        <w:gridCol w:w="1081"/>
        <w:gridCol w:w="1080"/>
        <w:gridCol w:w="1081"/>
        <w:gridCol w:w="1081"/>
        <w:gridCol w:w="1324"/>
      </w:tblGrid>
      <w:tr w:rsidR="006F18A2" w:rsidRPr="007564F9" w:rsidTr="004F5E40">
        <w:trPr>
          <w:trHeight w:val="5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8A2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(тыс. </w:t>
            </w:r>
            <w:proofErr w:type="spellStart"/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годы</w:t>
            </w:r>
          </w:p>
        </w:tc>
      </w:tr>
      <w:tr w:rsidR="006F18A2" w:rsidRPr="007564F9" w:rsidTr="004F5E40">
        <w:trPr>
          <w:trHeight w:val="6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3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437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2014-2018 годы</w:t>
            </w:r>
          </w:p>
        </w:tc>
      </w:tr>
      <w:tr w:rsidR="006F18A2" w:rsidRPr="007564F9" w:rsidTr="004F5E40">
        <w:trPr>
          <w:trHeight w:val="29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8A2" w:rsidRDefault="006F18A2" w:rsidP="004F5E40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18A2" w:rsidRPr="007564F9" w:rsidRDefault="006F18A2" w:rsidP="004F5E40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территорий города Ачинска от чрезвычайных ситуаций природного и техноген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мероприятий по предупреждению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возникновения и развития чрезвычайных ситуаций </w:t>
            </w:r>
            <w:r w:rsidRPr="004F2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природного и техногенного характера, снижение ущерба и потерь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4F20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AD0A9C" w:rsidRDefault="006F18A2" w:rsidP="004F5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0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AD0A9C" w:rsidRDefault="006F18A2" w:rsidP="004F5E40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7564F9" w:rsidRDefault="006F18A2" w:rsidP="004F5E40">
            <w:pPr>
              <w:spacing w:after="0" w:line="240" w:lineRule="auto"/>
              <w:ind w:left="-108" w:right="-8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18A2" w:rsidRPr="007564F9" w:rsidTr="004F5E4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6F18A2" w:rsidRPr="007564F9" w:rsidTr="004F5E40">
        <w:trPr>
          <w:trHeight w:val="287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9D0BB3" w:rsidRDefault="006F18A2" w:rsidP="004F5E40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9D0BB3" w:rsidRDefault="006F18A2" w:rsidP="004F5E40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ind w:left="-10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BB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7564F9" w:rsidRDefault="006F18A2" w:rsidP="004F5E40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F18A2" w:rsidRPr="007564F9" w:rsidTr="004F5E40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8A2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18A2" w:rsidRPr="004F2081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3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18A2" w:rsidRPr="004F2081" w:rsidRDefault="006F18A2" w:rsidP="004F5E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64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8A2" w:rsidRPr="004F2081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8A2" w:rsidRPr="004F2081" w:rsidRDefault="006F18A2" w:rsidP="004F5E4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47BA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профилактики тушения пожаров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DF75A7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DF75A7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7564F9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7564F9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DF75A7" w:rsidRDefault="006F18A2" w:rsidP="004F5E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5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7564F9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18A2" w:rsidRPr="009D0BB3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DF75A7" w:rsidRDefault="006F18A2" w:rsidP="004F5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9D0BB3" w:rsidRDefault="006F18A2" w:rsidP="004F5E40">
            <w:pPr>
              <w:pStyle w:val="a4"/>
            </w:pPr>
          </w:p>
        </w:tc>
      </w:tr>
      <w:tr w:rsidR="006F18A2" w:rsidRPr="009D0BB3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DF75A7" w:rsidRDefault="006F18A2" w:rsidP="004F5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8A2" w:rsidRPr="009D0BB3" w:rsidRDefault="006F18A2" w:rsidP="004F5E40">
            <w:pPr>
              <w:pStyle w:val="a4"/>
            </w:pPr>
          </w:p>
        </w:tc>
      </w:tr>
      <w:tr w:rsidR="006F18A2" w:rsidRPr="009D0BB3" w:rsidTr="004F5E40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DF75A7" w:rsidRDefault="006F18A2" w:rsidP="004F5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</w:tr>
      <w:tr w:rsidR="006F18A2" w:rsidRPr="009D0BB3" w:rsidTr="004F5E40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8A2" w:rsidRPr="009D0BB3" w:rsidRDefault="006F18A2" w:rsidP="004F5E40">
            <w:pPr>
              <w:pStyle w:val="a4"/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DF75A7" w:rsidRDefault="006F18A2" w:rsidP="004F5E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75A7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Pr="009D0BB3" w:rsidRDefault="006F18A2" w:rsidP="004F5E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8A2" w:rsidRPr="009D0BB3" w:rsidRDefault="006F18A2" w:rsidP="004F5E40">
            <w:pPr>
              <w:pStyle w:val="a4"/>
            </w:pPr>
          </w:p>
        </w:tc>
      </w:tr>
    </w:tbl>
    <w:p w:rsidR="006F18A2" w:rsidRPr="009D0BB3" w:rsidRDefault="006F18A2" w:rsidP="006F18A2">
      <w:pPr>
        <w:pStyle w:val="a4"/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  <w:sectPr w:rsidR="006F18A2" w:rsidSect="0046198A">
          <w:pgSz w:w="16838" w:h="11906" w:orient="landscape"/>
          <w:pgMar w:top="709" w:right="1134" w:bottom="568" w:left="851" w:header="709" w:footer="709" w:gutter="0"/>
          <w:cols w:space="708"/>
          <w:docGrid w:linePitch="360"/>
        </w:sect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города Ачинска «Защита населения и территорий города Ачинска от чрезвычайных ситуаций природного и техногенного характера» </w:t>
      </w:r>
    </w:p>
    <w:p w:rsidR="006F18A2" w:rsidRPr="0046198A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Подпрограмма</w:t>
      </w:r>
    </w:p>
    <w:p w:rsidR="006F18A2" w:rsidRDefault="006F18A2" w:rsidP="006F18A2">
      <w:pPr>
        <w:pStyle w:val="a4"/>
        <w:spacing w:line="168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«Обеспечение мероприятий по предупреждению возникновения и развития чрезвычайных ситуаций  природного и техногенного характера, снижение ущерба и потерь от чрезвычайных ситуаций», реализуемая в рамках  муниципальной программы города Ачинска «Защита населения и территорий города Ачинска от чрезвычайных ситуаций природного и техногенного характера»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Паспорт подпрограммы «Обеспечение мероприятий по предупреждению возникновения и развития чрезвычайных ситуаций  природного и техногенного характера, снижение ущерба и потерь от чрезвычайных ситуаций» </w:t>
      </w:r>
    </w:p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7378"/>
      </w:tblGrid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(далее – подпрограмма)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«Защита населения и территорий города Ачинска от чрезвычайных ситуаций природного и техногенного характера»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Муниципальное казенное учреждение «Управление по делам гражданской обороны, чрезвычайным ситуациям и пожарной безопасности города Ачинска» (далее МКУ «Управление ГО, ЧС и ПБ»; Администрация города Ачинска (Управление жилищно-коммунального хозяйства) (далее Администрация города Ачинска (управление ЖКХ)</w:t>
            </w:r>
            <w:proofErr w:type="gramEnd"/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Цель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Последовательное снижение рисков чрезвычайных ситуаций, повышение защищенности населения            и территорий города Ачинска от угроз природного и техногенного характера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Задачи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1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</w:t>
            </w:r>
            <w:r w:rsidRPr="006F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6F1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военных конфликтах или вследствие этих конфликтов.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Обеспечение профилактики и тушения пожаров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охвата системами оповещения населения от общей численности жителей города;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доля принятых и обработанных сообщений от населения по номеру «112» от общего количества сообщений;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- уровень готовности противопожарного водоснабжения к использованию от общего количества пожарных гидрантов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2014 - 2018 годы. 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Всего 143 602,4 тыс. рублей за счет средств местного бюджета, в том числе по годам: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2014 год – 28 026,7 тыс. рублей, 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2015 год – 29 508,0 тыс. рублей,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2016 год – 29 184,5 тыс. рублей, 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2017 год – 28 441,6 тыс. рублей</w:t>
            </w:r>
          </w:p>
          <w:p w:rsidR="006F18A2" w:rsidRPr="006F18A2" w:rsidRDefault="006F18A2" w:rsidP="006F18A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>2018 год – 28 441,6 тыс. рублей</w:t>
            </w:r>
          </w:p>
        </w:tc>
      </w:tr>
      <w:tr w:rsidR="006F18A2" w:rsidTr="006F18A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4F5E4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F18A2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F18A2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F18A2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Pr="006F18A2" w:rsidRDefault="006F18A2" w:rsidP="006F18A2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18A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МКУ «Управление ГО, ЧС и ПБ»; Администрация города Ачинска (управление ЖКХ)</w:t>
            </w:r>
          </w:p>
        </w:tc>
      </w:tr>
    </w:tbl>
    <w:p w:rsidR="006F18A2" w:rsidRDefault="006F18A2" w:rsidP="006F18A2">
      <w:pPr>
        <w:pStyle w:val="a4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 Основные разделы подпрограммы</w:t>
      </w:r>
    </w:p>
    <w:p w:rsidR="006F18A2" w:rsidRDefault="006F18A2" w:rsidP="006F1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Постановка общегородской проблемы и обоснование необходимости разработки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  <w:t xml:space="preserve">На территории города расположены 2 потенциально – опасных объекта, из них 1 химически </w:t>
      </w:r>
      <w:proofErr w:type="gramStart"/>
      <w:r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  <w:t>опасный</w:t>
      </w:r>
      <w:proofErr w:type="gramEnd"/>
      <w:r>
        <w:rPr>
          <w:rFonts w:ascii="Times New Roman" w:hAnsi="Times New Roman"/>
          <w:color w:val="262626" w:themeColor="text1" w:themeTint="D9"/>
          <w:sz w:val="28"/>
          <w:szCs w:val="28"/>
          <w:lang w:bidi="en-US"/>
        </w:rPr>
        <w:t>, 2 критически важных объекта, 15 объектов, имеющих категорию по гражданской обороне.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Для укрытия наибольшей работающей смены (далее НРС) численностью 10 700 человек в городе Ачинске имеется фонд защитных сооружений, объединяющий 37 убежищ вместимостью 10 500 человек и  1 противорадиационное укрытие (далее </w:t>
      </w:r>
      <w:proofErr w:type="gramStart"/>
      <w:r>
        <w:rPr>
          <w:rFonts w:ascii="Times New Roman" w:hAnsi="Times New Roman"/>
          <w:color w:val="0D0D0D"/>
          <w:sz w:val="28"/>
          <w:szCs w:val="28"/>
          <w:lang w:eastAsia="ru-RU"/>
        </w:rPr>
        <w:t>ПРУ</w:t>
      </w:r>
      <w:proofErr w:type="gramEnd"/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), вместимостью 200 человек. 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Обеспеченность НРС убежищами составляет 100%.</w:t>
      </w:r>
    </w:p>
    <w:p w:rsidR="006F18A2" w:rsidRPr="00DA798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85">
        <w:rPr>
          <w:rFonts w:ascii="Times New Roman" w:hAnsi="Times New Roman"/>
          <w:sz w:val="28"/>
          <w:szCs w:val="28"/>
          <w:lang w:eastAsia="ru-RU"/>
        </w:rPr>
        <w:t xml:space="preserve">В связи с вступлением в силу приказа МЧС России от 01.10.2014 № 543 «Об утверждении Положения об организации обеспечения населения средствами индивидуальной защиты», накопление запасов (резервов) </w:t>
      </w:r>
      <w:proofErr w:type="gramStart"/>
      <w:r w:rsidRPr="00DA7985">
        <w:rPr>
          <w:rFonts w:ascii="Times New Roman" w:hAnsi="Times New Roman"/>
          <w:sz w:val="28"/>
          <w:szCs w:val="28"/>
          <w:lang w:eastAsia="ru-RU"/>
        </w:rPr>
        <w:t>СИЗ</w:t>
      </w:r>
      <w:proofErr w:type="gramEnd"/>
      <w:r w:rsidRPr="00DA79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7985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 из расчета на 100% их общей численности.</w:t>
      </w:r>
    </w:p>
    <w:p w:rsidR="006F18A2" w:rsidRPr="00DA798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85">
        <w:rPr>
          <w:rFonts w:ascii="Times New Roman" w:hAnsi="Times New Roman"/>
          <w:sz w:val="28"/>
          <w:szCs w:val="28"/>
          <w:lang w:eastAsia="ru-RU"/>
        </w:rPr>
        <w:t>Обеспеченность населения, попадающих в зону возможного химического заражения при аварии на ЗАО «</w:t>
      </w:r>
      <w:proofErr w:type="spellStart"/>
      <w:r w:rsidRPr="00DA7985">
        <w:rPr>
          <w:rFonts w:ascii="Times New Roman" w:hAnsi="Times New Roman"/>
          <w:sz w:val="28"/>
          <w:szCs w:val="28"/>
          <w:lang w:eastAsia="ru-RU"/>
        </w:rPr>
        <w:t>Назаровское</w:t>
      </w:r>
      <w:proofErr w:type="spellEnd"/>
      <w:r w:rsidRPr="00DA7985">
        <w:rPr>
          <w:rFonts w:ascii="Times New Roman" w:hAnsi="Times New Roman"/>
          <w:sz w:val="28"/>
          <w:szCs w:val="28"/>
          <w:lang w:eastAsia="ru-RU"/>
        </w:rPr>
        <w:t>» отделение № 11 средствами индивидуальной защиты составляет:</w:t>
      </w:r>
    </w:p>
    <w:p w:rsidR="006F18A2" w:rsidRPr="00DA7985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7985">
        <w:rPr>
          <w:rFonts w:ascii="Times New Roman" w:hAnsi="Times New Roman"/>
          <w:sz w:val="28"/>
          <w:szCs w:val="28"/>
          <w:lang w:eastAsia="ru-RU"/>
        </w:rPr>
        <w:t>всего населения – 9,824 тыс</w:t>
      </w:r>
      <w:proofErr w:type="gramStart"/>
      <w:r w:rsidRPr="00DA7985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DA7985">
        <w:rPr>
          <w:rFonts w:ascii="Times New Roman" w:hAnsi="Times New Roman"/>
          <w:sz w:val="28"/>
          <w:szCs w:val="28"/>
          <w:lang w:eastAsia="ru-RU"/>
        </w:rPr>
        <w:t>ел/87%;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работающее население – 1,024 тыс</w:t>
      </w:r>
      <w:proofErr w:type="gramStart"/>
      <w:r w:rsidRPr="00206FE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206FE1">
        <w:rPr>
          <w:rFonts w:ascii="Times New Roman" w:hAnsi="Times New Roman"/>
          <w:sz w:val="28"/>
          <w:szCs w:val="28"/>
          <w:lang w:eastAsia="ru-RU"/>
        </w:rPr>
        <w:t>ел./40,0%;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неработающего взрослого населения – 4,173 тыс. чел./100%;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детей от 1,5 до 7 лет – 950.чел./100%;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детей от 7 до 17 лет – 2,200 тыс</w:t>
      </w:r>
      <w:proofErr w:type="gramStart"/>
      <w:r w:rsidRPr="00206FE1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Pr="00206FE1">
        <w:rPr>
          <w:rFonts w:ascii="Times New Roman" w:hAnsi="Times New Roman"/>
          <w:sz w:val="28"/>
          <w:szCs w:val="28"/>
          <w:lang w:eastAsia="ru-RU"/>
        </w:rPr>
        <w:t>ел./100%;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детей от 0 до 1,5 лет – 650чел./100%.</w:t>
      </w:r>
    </w:p>
    <w:p w:rsidR="006F18A2" w:rsidRPr="00206FE1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6FE1">
        <w:rPr>
          <w:rFonts w:ascii="Times New Roman" w:hAnsi="Times New Roman"/>
          <w:sz w:val="28"/>
          <w:szCs w:val="28"/>
          <w:lang w:eastAsia="ru-RU"/>
        </w:rPr>
        <w:t>Обеспеченность нештатных формирований по обеспечению и выполнению мероприятий по гражданской обороне (далее – НФГО)  приборами радиационной разведки, химической разведки и дозиметрического контроля составляет 100%.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bidi="en-US"/>
        </w:rPr>
      </w:pP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Эвакуационные мероприятия по выводу населения спланировано провести  за  22 часа, (4 часа отводится на приведение эвакуационных органов всех уровней в готовность, и 18 часов на вывоз и вывод рассредоточиваемых  и </w:t>
      </w:r>
      <w:r w:rsidRPr="00B719B0">
        <w:rPr>
          <w:rFonts w:ascii="Times New Roman" w:hAnsi="Times New Roman"/>
          <w:sz w:val="28"/>
          <w:szCs w:val="28"/>
          <w:lang w:bidi="en-US"/>
        </w:rPr>
        <w:t>эвакуируемых в безопасные районы).</w:t>
      </w: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Вывоз материальных и культурных ценностей спланирован в течение последующих 5 суток. Количество населения, подлежащего эвакуации в военное время составляет 91 % от всего населения, порядок эвакуации населения определен «Планом рассредоточения и эвакуации населения города». Для проведения эвакуационных мероприятий спланировано привлечь 131 единицу автотранспорта (в т.ч. 91 автобус и 27 </w:t>
      </w:r>
      <w:proofErr w:type="spellStart"/>
      <w:r>
        <w:rPr>
          <w:rFonts w:ascii="Times New Roman" w:hAnsi="Times New Roman"/>
          <w:color w:val="0D0D0D"/>
          <w:sz w:val="28"/>
          <w:szCs w:val="28"/>
          <w:lang w:bidi="en-US"/>
        </w:rPr>
        <w:t>эвакопоездов</w:t>
      </w:r>
      <w:proofErr w:type="spell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). </w:t>
      </w:r>
    </w:p>
    <w:p w:rsidR="006F18A2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     Подготовка специалистов управления гражданской обороны МКУ «Управление ГО, ЧС и ПБ», должностных лиц и специалистов РСЧС и ГО  осуществляется </w:t>
      </w:r>
      <w:proofErr w:type="gramStart"/>
      <w:r>
        <w:rPr>
          <w:rFonts w:ascii="Times New Roman" w:hAnsi="Times New Roman"/>
          <w:color w:val="0D0D0D"/>
          <w:sz w:val="28"/>
          <w:szCs w:val="28"/>
          <w:lang w:bidi="en-US"/>
        </w:rPr>
        <w:t>в</w:t>
      </w:r>
      <w:proofErr w:type="gram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hAnsi="Times New Roman"/>
          <w:color w:val="0D0D0D"/>
          <w:sz w:val="28"/>
          <w:szCs w:val="28"/>
          <w:lang w:bidi="en-US"/>
        </w:rPr>
        <w:t>Ачинском</w:t>
      </w:r>
      <w:proofErr w:type="gram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филиале КГКОУ «УМЦ по ГО, ЧС и ПБ Красноярского края», согласно поданных заявок и плана комплектования.  Практические действия должностные лица и специалисты РСЧС и ГО отрабатывают в ходе проведения учений и тренировок. </w:t>
      </w:r>
      <w:r w:rsidRPr="00B719B0">
        <w:rPr>
          <w:rFonts w:ascii="Times New Roman" w:hAnsi="Times New Roman"/>
          <w:sz w:val="28"/>
          <w:szCs w:val="28"/>
          <w:lang w:bidi="en-US"/>
        </w:rPr>
        <w:t xml:space="preserve">Подготовка </w:t>
      </w:r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работающего населения организована по производственному принципу на предприятиях </w:t>
      </w:r>
      <w:proofErr w:type="gramStart"/>
      <w:r>
        <w:rPr>
          <w:rFonts w:ascii="Times New Roman" w:hAnsi="Times New Roman"/>
          <w:color w:val="0D0D0D"/>
          <w:sz w:val="28"/>
          <w:szCs w:val="28"/>
          <w:lang w:bidi="en-US"/>
        </w:rPr>
        <w:t>согласно</w:t>
      </w:r>
      <w:proofErr w:type="gramEnd"/>
      <w:r>
        <w:rPr>
          <w:rFonts w:ascii="Times New Roman" w:hAnsi="Times New Roman"/>
          <w:color w:val="0D0D0D"/>
          <w:sz w:val="28"/>
          <w:szCs w:val="28"/>
          <w:lang w:bidi="en-US"/>
        </w:rPr>
        <w:t xml:space="preserve"> разработанных программ, подготовка неработающего населения проводится по месту жительства в УКП, практические действия отрабатываются в ходе проведения учений и тренировок. Подготовка в учебных заведениях организовано в соответствии с утвержденными программами.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2003 года при МКУ «Управление ГО, ЧС и ПБ» функционирует единая дежурно-диспетчерская служба города, которая через ДДС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 Во исполнение распоряжения   Главы города от 06.07.2011 № 235-п «О порядке сбора и обмена информацией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 области защиты населения и территорий о чрезвычайных ситуациях природного и техногенного характера в городе Ачинске» информация в электронном виде (после поступления информации от объектов, ее обобщения) представляется в администрацию города – Главе города и Губернатору края. Д</w:t>
      </w: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ежурно-диспетчерские службы города обязаны своевременно представлять информацию, о тех или иных событиях на своих предприятиях.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/>
          <w:sz w:val="28"/>
          <w:szCs w:val="28"/>
          <w:lang w:bidi="en-US"/>
        </w:rPr>
      </w:pPr>
      <w:r>
        <w:rPr>
          <w:rFonts w:ascii="Times New Roman" w:hAnsi="Times New Roman"/>
          <w:iCs/>
          <w:spacing w:val="-6"/>
          <w:sz w:val="28"/>
          <w:szCs w:val="28"/>
          <w:lang w:eastAsia="ru-RU"/>
        </w:rPr>
        <w:t>С 1 сентября 2010 года создана и работает служба «112» (вызова экстренных служб), специалисты которой принимают информацию от населения и переадресуют ее тем или иным структурам, для оказания помощи населению.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Аварийно-спасательный отряд экстренного реагирования (далее – АСОЭР) осуществляет следующие мероприятия: 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 разведку зоны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ввод сил и средств аварийно-спасательного формирования в зону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 оказание первой медицинской помощи пострадавшим;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 поисково-спасательные работы в зоне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эвакуацию пострадавших и материальных ценностей их зоны чрезвычайной ситуации;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- ликвидацию (локализацию) чрезвычайных ситуаций на автомобильном транспорте.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2.2. Основная цель, задачи, этапы и сроки выполнения подпрограммы, целевые индикаторы</w:t>
      </w:r>
    </w:p>
    <w:p w:rsidR="006F18A2" w:rsidRDefault="006F18A2" w:rsidP="006F1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Целью подпрограммы является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Задачи подпрограммы:</w:t>
      </w:r>
    </w:p>
    <w:p w:rsidR="006F18A2" w:rsidRPr="00B719B0" w:rsidRDefault="006F18A2" w:rsidP="006F1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1. 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</w:t>
      </w: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возникающих при военных конфликтах или вследствие этих конфликтов.</w:t>
      </w:r>
    </w:p>
    <w:p w:rsidR="006F18A2" w:rsidRPr="00B719B0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2.    Обеспечение профилактики и тушения пожаров.</w:t>
      </w:r>
    </w:p>
    <w:p w:rsidR="006F18A2" w:rsidRPr="00B719B0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вышеуказанных задач планируется реализация следующих мероприятий.</w:t>
      </w:r>
    </w:p>
    <w:p w:rsidR="006F18A2" w:rsidRPr="00B719B0" w:rsidRDefault="006F18A2" w:rsidP="006F1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Решение задачи 1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характера, обеспечение защиты населения города от опасностей, возникающих при военных конфликтах или вследствие этих конфликтов» осуществляется посредством реализации мероприятия 1.1 подпрограммы: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Обеспечение деятельности (оказание услуг) учреждения.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мероприятия 1.1 подпрограммы  предусматривается финансовое обеспечение основных направлений деятельности МКУ «Управление ГО, ЧС и ПБ» в 2014-2018 годах: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участие в предупреждении и ликвидации последствий чрезвычайных ситуаций в границах города;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обеспечение первичных мер пожарной безопасности в границах города;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 организация срочного захоронения трупов в военное время;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6F18A2" w:rsidRDefault="006F18A2" w:rsidP="006F1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задачи 2 «Обеспечение профилактики и тушения пожаров в городе» осуществляется посредством реализации мероприятий 1.2 подпрограммы: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2.1. Обеспечение профилактики и тушения пожаров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мероприятия 1.2 подпрограммы предусматривается финансовое обеспечение деятельности управления ЖКХ:</w:t>
      </w:r>
    </w:p>
    <w:p w:rsidR="006F18A2" w:rsidRDefault="006F18A2" w:rsidP="006F18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профилактическая работа на пожарных водоемах и гидрантах.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выполнения подпрограммы 2014-2018 годы.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осуществления мониторинга оценки реализации подпрограммы применяются целевые индикаторы подпрограммы.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Источником информации по целевым индикаторам является ведомственная статистика.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Механизм реализации мероприятий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         мероприятий            подпрограммы        осуществляется 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МКУ «Управление ГО, ЧС и ПБ» и Администрацией города Ачинска (управление ЖКХ) в соответствии со следующими Законами Красноярского края: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24.12.2004 № 13-2821 «О пожарной безопасности в Красноярском крае»;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и муниципальными правовыми актами: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постановление Главы города Ачинска от 06.05.2014 № 262-п «О городском звене краевой территориальной подсистемы единой государственной системы предупреждения и ликвидации чрезвычайных ситуаций»;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Администрации города Ачинска от 24.01.2012 № 020-п «О единой дежурно-диспетчерской службе города»;</w:t>
      </w:r>
    </w:p>
    <w:p w:rsidR="006F18A2" w:rsidRDefault="006F18A2" w:rsidP="006F18A2">
      <w:pPr>
        <w:pStyle w:val="a4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Администрации города Ачинска от 03.07.2014 № 348-п «Об утверждении положения «Об организации подготовки и обучения населения города Ачинска в области гражданской обороны и защиты от чрезвычайных ситуаций природного и техногенного характера»;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27.10.2014 № 459-п «О порядке создания, хранения, использования и восполнения  резерва материальных ресурсов для ликвидации чрезвычайных ситуаций на территории города Ачинска»;</w:t>
      </w:r>
    </w:p>
    <w:p w:rsidR="006F18A2" w:rsidRPr="00A836D8" w:rsidRDefault="006F18A2" w:rsidP="006F18A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836D8">
        <w:rPr>
          <w:rFonts w:ascii="Times New Roman" w:hAnsi="Times New Roman"/>
          <w:sz w:val="28"/>
          <w:szCs w:val="28"/>
        </w:rPr>
        <w:t>постановлением Администрации  города Ачинска от 01.06.2015 № 199-п «Об определении форм участия граждан в обеспечении первичных мер пожарной безопасности на территории города Ачинска»;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постановлением Главы города Ачинска от 17.07.2009 №189-п «Об организации и ведении гражданской обороны в городе Ачинске».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подпрограммы осуществляется на основании муниципальных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Получателем бюджетных средств на выполнение мероприятий 1.1, с функцией муниципального заказчика является МКУ «Управление ГО, ЧС и ПБ».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Получателем бюджетных средств на выполнение мероприятия 1.2 с функцией муниципального заказчика является </w:t>
      </w:r>
      <w:r>
        <w:rPr>
          <w:rFonts w:ascii="Times New Roman" w:hAnsi="Times New Roman"/>
          <w:sz w:val="28"/>
          <w:szCs w:val="28"/>
        </w:rPr>
        <w:t>Администрация города Ачинска (управление ЖКХ).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Управление подпрограммой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ее выполнения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Текущее управление реализацией подпрограммы осуществляется исполнителями подпрограммы – МКУ «Управление ГО, ЧС и ПБ»,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города Ачинска (управление ЖКХ) (далее – Исполнители).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Исполнителем подпрограммы осуществляется: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отбор исполнителей отдельных мероприятий подпрограммы;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непосредственный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ходом реализации мероприятий подпрограммы;</w:t>
      </w:r>
    </w:p>
    <w:p w:rsidR="006F18A2" w:rsidRDefault="006F18A2" w:rsidP="006F1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подготовка отчетов о реализации подпрограммы.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Отчеты о  реализации    муниципальной     программы    представляются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ГО, ЧС и ПБ»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Годовой отчет о ходе реализации муниципальной 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отчет в срок до 1 мая года, следующего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подлежит размещению на официальном сайте ответственного исполнителя в сети Интернет.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целевым и эффективным использованием средств местного бюджета осуществляют Исполнители подпрограммы.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Оценка социально-экономической эффективности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всесторонний информационный обмен между дежурно-диспетчерскими службами;</w:t>
      </w:r>
    </w:p>
    <w:p w:rsidR="006F18A2" w:rsidRDefault="006F18A2" w:rsidP="006F18A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оперативное реагирование на чрезвычайные ситуации природного и техногенного характера и различного рода происшествия;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хранение, и поддержание в состоянии постоянной готовности к использованию по предназначению запасов материально-технических средств, в том числе средств индивидуальной защиты, средств радиационной, химической разведки и дозиметрического контроля;</w:t>
      </w:r>
    </w:p>
    <w:p w:rsidR="006F18A2" w:rsidRPr="00B719B0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функционирование и поддержание в готовности технических средств оповещения населения края на случай чрезвычайных ситуаций и </w:t>
      </w:r>
      <w:r w:rsidRPr="00B719B0">
        <w:rPr>
          <w:rFonts w:ascii="Times New Roman" w:eastAsia="Times New Roman" w:hAnsi="Times New Roman"/>
          <w:sz w:val="28"/>
          <w:szCs w:val="28"/>
          <w:lang w:eastAsia="ru-RU"/>
        </w:rPr>
        <w:t>военных конфликтов;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B719B0">
        <w:rPr>
          <w:rFonts w:ascii="Times New Roman" w:eastAsia="Times New Roman" w:hAnsi="Times New Roman"/>
          <w:sz w:val="28"/>
          <w:szCs w:val="32"/>
          <w:lang w:eastAsia="ru-RU"/>
        </w:rPr>
        <w:t>осуществление плановой подготовки, переподготовки и повышения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квалификации руководителей и специалистов органов исполнительной власти края, органов местного самоуправления, организаций, специалистов единых дежурно-диспетчерских служб, аварийно-спасательных формирований;</w:t>
      </w:r>
    </w:p>
    <w:p w:rsidR="006F18A2" w:rsidRDefault="006F18A2" w:rsidP="006F1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чрезвычайных ситуаций муниципального                характера.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Оценка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социально-экономической       эффективности        проводится </w:t>
      </w:r>
    </w:p>
    <w:p w:rsidR="006F18A2" w:rsidRDefault="006F18A2" w:rsidP="006F18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МКУ «Управление ГО, ЧС и ПБ»,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Администрацией города Ачинска (управление ЖКХ).</w:t>
      </w:r>
    </w:p>
    <w:p w:rsidR="006F18A2" w:rsidRDefault="006F18A2" w:rsidP="006F18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Реализация подпрограммы позволит: 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повысить уровень обеспечения профилактики и тушения пожаров в городе;</w:t>
      </w:r>
    </w:p>
    <w:p w:rsidR="006F18A2" w:rsidRPr="00B719B0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повысить уровень обеспечения защиты населения города от опасностей, возникающих </w:t>
      </w:r>
      <w:r w:rsidRPr="00B719B0">
        <w:rPr>
          <w:rFonts w:ascii="Times New Roman" w:hAnsi="Times New Roman"/>
          <w:sz w:val="28"/>
          <w:szCs w:val="28"/>
        </w:rPr>
        <w:t>при военных конфликтах или вследствие этих конфликтов.</w:t>
      </w:r>
    </w:p>
    <w:p w:rsidR="006F18A2" w:rsidRDefault="006F18A2" w:rsidP="006F18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Мероприятия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приведены в приложении № 2.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Pr="006164DF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164D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реализацию подпрограммных мероприятий потребуется </w:t>
      </w:r>
      <w:r w:rsidRPr="006164D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143 602,4</w:t>
      </w:r>
      <w:r w:rsidRPr="006164DF">
        <w:rPr>
          <w:rFonts w:ascii="Times New Roman" w:hAnsi="Times New Roman"/>
          <w:sz w:val="28"/>
          <w:szCs w:val="28"/>
        </w:rPr>
        <w:t xml:space="preserve"> тыс. рублей, за счет средств местного бюджета:</w:t>
      </w:r>
    </w:p>
    <w:p w:rsidR="006F18A2" w:rsidRPr="002319F6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9F6">
        <w:rPr>
          <w:rFonts w:ascii="Times New Roman" w:hAnsi="Times New Roman"/>
          <w:sz w:val="28"/>
          <w:szCs w:val="28"/>
        </w:rPr>
        <w:t xml:space="preserve">2014 год – 28 026,7 тыс. рублей, </w:t>
      </w:r>
    </w:p>
    <w:p w:rsidR="006F18A2" w:rsidRPr="002319F6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9F6">
        <w:rPr>
          <w:rFonts w:ascii="Times New Roman" w:hAnsi="Times New Roman"/>
          <w:sz w:val="28"/>
          <w:szCs w:val="28"/>
        </w:rPr>
        <w:t>2015 год – 29 508,0 тыс. рублей,</w:t>
      </w:r>
    </w:p>
    <w:p w:rsidR="006F18A2" w:rsidRPr="002319F6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9F6">
        <w:rPr>
          <w:rFonts w:ascii="Times New Roman" w:hAnsi="Times New Roman"/>
          <w:sz w:val="28"/>
          <w:szCs w:val="28"/>
        </w:rPr>
        <w:t>2016 год – 29</w:t>
      </w:r>
      <w:r>
        <w:rPr>
          <w:rFonts w:ascii="Times New Roman" w:hAnsi="Times New Roman"/>
          <w:sz w:val="28"/>
          <w:szCs w:val="28"/>
        </w:rPr>
        <w:t> 184,5</w:t>
      </w:r>
      <w:r w:rsidRPr="002319F6">
        <w:rPr>
          <w:rFonts w:ascii="Times New Roman" w:hAnsi="Times New Roman"/>
          <w:sz w:val="28"/>
          <w:szCs w:val="28"/>
        </w:rPr>
        <w:t xml:space="preserve"> тыс. рублей, </w:t>
      </w:r>
    </w:p>
    <w:p w:rsidR="006F18A2" w:rsidRPr="002319F6" w:rsidRDefault="006F18A2" w:rsidP="006F18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28 441,6</w:t>
      </w:r>
      <w:r w:rsidRPr="002319F6">
        <w:rPr>
          <w:rFonts w:ascii="Times New Roman" w:hAnsi="Times New Roman"/>
          <w:sz w:val="28"/>
          <w:szCs w:val="28"/>
        </w:rPr>
        <w:t xml:space="preserve"> тыс. рублей</w:t>
      </w:r>
    </w:p>
    <w:p w:rsidR="006F18A2" w:rsidRDefault="006F18A2" w:rsidP="006F1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2018 год – 28 441,6 </w:t>
      </w:r>
      <w:r w:rsidRPr="002319F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F18A2" w:rsidRDefault="006F18A2" w:rsidP="006F1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 № 2 приведены сведения о планируемых расходах по задачам и мероприятиям подпрограммы.</w:t>
      </w: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подпрограмме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реализуемой в рамках муниципальной программы города Ачинска «Защита  населения и территорий города Ачинска от чрезвычайных ситуаций природного и техногенного характера»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6F18A2" w:rsidRDefault="006F18A2" w:rsidP="006F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16"/>
        <w:gridCol w:w="1375"/>
        <w:gridCol w:w="1636"/>
        <w:gridCol w:w="700"/>
        <w:gridCol w:w="700"/>
        <w:gridCol w:w="700"/>
        <w:gridCol w:w="698"/>
        <w:gridCol w:w="709"/>
      </w:tblGrid>
      <w:tr w:rsidR="006F18A2" w:rsidTr="004F5E40">
        <w:trPr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6F18A2" w:rsidTr="004F5E40">
        <w:trPr>
          <w:trHeight w:val="5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6F18A2" w:rsidTr="004F5E40">
        <w:trPr>
          <w:trHeight w:val="2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Целевые индикаторы</w:t>
            </w:r>
          </w:p>
        </w:tc>
      </w:tr>
      <w:tr w:rsidR="006F18A2" w:rsidTr="004F5E40">
        <w:trPr>
          <w:trHeight w:val="1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  <w:p w:rsidR="006F18A2" w:rsidRDefault="006F18A2" w:rsidP="004F5E40">
            <w:pPr>
              <w:rPr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</w:p>
          <w:p w:rsidR="006F18A2" w:rsidRDefault="006F18A2" w:rsidP="004F5E40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85</w:t>
            </w:r>
          </w:p>
        </w:tc>
      </w:tr>
      <w:tr w:rsidR="006F18A2" w:rsidTr="004F5E40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оснащенности средствами индивидуальной защиты работающего населения города, попадающего в зону возможного химического заражения от общей численности данной категории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</w:p>
          <w:p w:rsidR="006F18A2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</w:tr>
      <w:tr w:rsidR="006F18A2" w:rsidTr="004F5E40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принятых и обработанных сообщений от населения по номеру «112» от общего количества сообщений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%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ведомственная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статистика</w:t>
            </w:r>
            <w:proofErr w:type="spellEnd"/>
          </w:p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100</w:t>
            </w:r>
          </w:p>
        </w:tc>
      </w:tr>
      <w:tr w:rsidR="006F18A2" w:rsidTr="004F5E40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%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ведомственная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A2" w:rsidRDefault="006F18A2" w:rsidP="004F5E4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80</w:t>
            </w:r>
          </w:p>
        </w:tc>
      </w:tr>
    </w:tbl>
    <w:p w:rsidR="006F18A2" w:rsidRDefault="006F18A2" w:rsidP="006F18A2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  <w:sectPr w:rsidR="006F18A2">
          <w:pgSz w:w="11906" w:h="16838"/>
          <w:pgMar w:top="993" w:right="707" w:bottom="993" w:left="1701" w:header="708" w:footer="708" w:gutter="0"/>
          <w:cols w:space="720"/>
        </w:sectPr>
      </w:pPr>
    </w:p>
    <w:p w:rsidR="006F18A2" w:rsidRDefault="006F18A2" w:rsidP="006F18A2">
      <w:pPr>
        <w:spacing w:after="0" w:line="240" w:lineRule="auto"/>
        <w:ind w:left="10773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lastRenderedPageBreak/>
        <w:t xml:space="preserve">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Приложение № 2 </w:t>
      </w:r>
    </w:p>
    <w:p w:rsidR="006F18A2" w:rsidRDefault="006F18A2" w:rsidP="006F18A2">
      <w:pPr>
        <w:spacing w:after="0" w:line="240" w:lineRule="auto"/>
        <w:ind w:left="1077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к подпрограмме 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ситуаций», реализуемой в рамках муниципальной программы города Ачинска «Защита  населения и территорий города Ачинска от чрезвычайных ситуаций природного и техногенного характера»</w:t>
      </w:r>
    </w:p>
    <w:tbl>
      <w:tblPr>
        <w:tblW w:w="15735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1396"/>
        <w:gridCol w:w="581"/>
        <w:gridCol w:w="218"/>
        <w:gridCol w:w="1625"/>
        <w:gridCol w:w="124"/>
        <w:gridCol w:w="436"/>
        <w:gridCol w:w="7"/>
        <w:gridCol w:w="292"/>
        <w:gridCol w:w="268"/>
        <w:gridCol w:w="7"/>
        <w:gridCol w:w="425"/>
        <w:gridCol w:w="287"/>
        <w:gridCol w:w="650"/>
        <w:gridCol w:w="59"/>
        <w:gridCol w:w="459"/>
        <w:gridCol w:w="533"/>
        <w:gridCol w:w="415"/>
        <w:gridCol w:w="578"/>
        <w:gridCol w:w="272"/>
        <w:gridCol w:w="720"/>
        <w:gridCol w:w="140"/>
        <w:gridCol w:w="854"/>
        <w:gridCol w:w="851"/>
        <w:gridCol w:w="141"/>
        <w:gridCol w:w="43"/>
        <w:gridCol w:w="1064"/>
        <w:gridCol w:w="35"/>
        <w:gridCol w:w="2829"/>
      </w:tblGrid>
      <w:tr w:rsidR="006F18A2" w:rsidTr="004F5E40">
        <w:trPr>
          <w:trHeight w:val="288"/>
        </w:trPr>
        <w:tc>
          <w:tcPr>
            <w:tcW w:w="426" w:type="dxa"/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84" w:type="dxa"/>
            <w:gridSpan w:val="26"/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A2" w:rsidTr="004F5E40">
        <w:trPr>
          <w:trHeight w:val="6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ГРБС</w:t>
            </w:r>
          </w:p>
        </w:tc>
        <w:tc>
          <w:tcPr>
            <w:tcW w:w="2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    классификации </w:t>
            </w:r>
          </w:p>
        </w:tc>
        <w:tc>
          <w:tcPr>
            <w:tcW w:w="56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18A2" w:rsidTr="004F5E40">
        <w:trPr>
          <w:trHeight w:val="93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403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540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на 2014-2018 годы</w:t>
            </w:r>
          </w:p>
        </w:tc>
        <w:tc>
          <w:tcPr>
            <w:tcW w:w="2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18A2" w:rsidTr="004F5E40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31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«Защита  населения и территорий города Ачинска от чрезвычайных ситуаций природного и техногенного характера»</w:t>
            </w:r>
          </w:p>
        </w:tc>
      </w:tr>
      <w:tr w:rsidR="006F18A2" w:rsidTr="004F5E40">
        <w:trPr>
          <w:trHeight w:val="6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131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ситуаций» </w:t>
            </w:r>
          </w:p>
        </w:tc>
      </w:tr>
      <w:tr w:rsidR="006F18A2" w:rsidTr="004F5E40">
        <w:trPr>
          <w:trHeight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1311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6F18A2" w:rsidTr="004F5E40">
        <w:trPr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Pr="00DF75A7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right="184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муниципального характера, обеспечение защиты населения города от опасностей, возникающих </w:t>
            </w:r>
            <w:r w:rsidRPr="00B71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военных конфликтах или вследствие этих конфликтов</w:t>
            </w:r>
          </w:p>
        </w:tc>
      </w:tr>
      <w:tr w:rsidR="006F18A2" w:rsidTr="004F5E40">
        <w:trPr>
          <w:trHeight w:val="6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бюджетной             классификации </w:t>
            </w:r>
          </w:p>
        </w:tc>
        <w:tc>
          <w:tcPr>
            <w:tcW w:w="61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F18A2" w:rsidTr="004F5E40">
        <w:trPr>
          <w:trHeight w:val="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left="-30" w:right="-30"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DF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2014-2018 годы</w:t>
            </w:r>
          </w:p>
        </w:tc>
        <w:tc>
          <w:tcPr>
            <w:tcW w:w="282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A2" w:rsidTr="004F5E40">
        <w:trPr>
          <w:trHeight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1.1   Обеспечение деятельности муниципальных учреждений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ind w:left="20" w:right="-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МКУ «Управление ГО, ЧС и ПБ»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0510803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110, 240, 840, 850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Pr="00326603" w:rsidRDefault="006F18A2" w:rsidP="004F5E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6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335,1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характера; повышение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уровня обеспечения защиты населения города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 опасностей,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возника-ющих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3E44AD">
              <w:rPr>
                <w:rFonts w:ascii="Times New Roman" w:hAnsi="Times New Roman"/>
                <w:sz w:val="24"/>
                <w:szCs w:val="24"/>
              </w:rPr>
              <w:t xml:space="preserve">при военных конфликтах или </w:t>
            </w:r>
            <w:proofErr w:type="spellStart"/>
            <w:r w:rsidRPr="003E44AD">
              <w:rPr>
                <w:rFonts w:ascii="Times New Roman" w:hAnsi="Times New Roman"/>
                <w:sz w:val="24"/>
                <w:szCs w:val="24"/>
              </w:rPr>
              <w:t>вследст-вие</w:t>
            </w:r>
            <w:proofErr w:type="spellEnd"/>
            <w:r w:rsidRPr="003E44AD">
              <w:rPr>
                <w:rFonts w:ascii="Times New Roman" w:hAnsi="Times New Roman"/>
                <w:sz w:val="24"/>
                <w:szCs w:val="24"/>
              </w:rPr>
              <w:t xml:space="preserve"> этих конфликтов.</w:t>
            </w:r>
          </w:p>
        </w:tc>
      </w:tr>
      <w:tr w:rsidR="006F18A2" w:rsidTr="004F5E40">
        <w:trPr>
          <w:trHeight w:val="5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0510008030</w:t>
            </w: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  <w:p w:rsidR="006F18A2" w:rsidRPr="006801AC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27 840,3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F53C6B" w:rsidRDefault="006F18A2" w:rsidP="004F5E40">
            <w:pPr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83 520,9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55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F53C6B" w:rsidRDefault="006F18A2" w:rsidP="004F5E40">
            <w:pPr>
              <w:autoSpaceDE w:val="0"/>
              <w:autoSpaceDN w:val="0"/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54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55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B21828" w:rsidRDefault="006F18A2" w:rsidP="004F5E40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54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B21828" w:rsidRDefault="006F18A2" w:rsidP="004F5E40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54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B21828" w:rsidRDefault="006F18A2" w:rsidP="004F5E40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5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ind w:left="-24" w:right="-36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B21828" w:rsidRDefault="006F18A2" w:rsidP="004F5E40">
            <w:pPr>
              <w:autoSpaceDE w:val="0"/>
              <w:autoSpaceDN w:val="0"/>
              <w:spacing w:after="0" w:line="240" w:lineRule="auto"/>
              <w:ind w:left="-30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8A2" w:rsidRDefault="006F18A2" w:rsidP="004F5E40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F18A2" w:rsidTr="004F5E40">
        <w:trPr>
          <w:trHeight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Обеспечение профилактики и тушения пожаров в городе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A2" w:rsidTr="004F5E40">
        <w:trPr>
          <w:trHeight w:val="57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1.2  Обеспечение профилактики тушения пожаров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Ачинска 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0518601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Pr="00943392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2 199,6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>
              <w:t>повышение уровня обеспечения профилактики и тушения пожаров в городе.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</w:p>
          <w:p w:rsidR="006F18A2" w:rsidRPr="001B2984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B2984">
              <w:rPr>
                <w:color w:val="333333"/>
              </w:rPr>
              <w:t>2014</w:t>
            </w:r>
            <w:r>
              <w:rPr>
                <w:color w:val="333333"/>
              </w:rPr>
              <w:t xml:space="preserve"> год</w:t>
            </w:r>
            <w:r w:rsidRPr="001B2984">
              <w:rPr>
                <w:color w:val="333333"/>
              </w:rPr>
              <w:t xml:space="preserve"> - </w:t>
            </w:r>
            <w:r>
              <w:rPr>
                <w:color w:val="333333"/>
              </w:rPr>
              <w:t xml:space="preserve">текущий ремонт, обслуживание   </w:t>
            </w:r>
            <w:r>
              <w:rPr>
                <w:color w:val="333333"/>
              </w:rPr>
              <w:lastRenderedPageBreak/>
              <w:t>283 гидрантов.</w:t>
            </w:r>
          </w:p>
          <w:p w:rsidR="006F18A2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B2984">
              <w:rPr>
                <w:color w:val="333333"/>
              </w:rPr>
              <w:t xml:space="preserve">2015 </w:t>
            </w:r>
            <w:r>
              <w:rPr>
                <w:color w:val="333333"/>
              </w:rPr>
              <w:t xml:space="preserve">год </w:t>
            </w:r>
            <w:r w:rsidRPr="001B2984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текущий ремонт, обслуживание  283 гидрантов,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перенос  пожарных</w:t>
            </w:r>
            <w:r w:rsidRPr="001B2984">
              <w:rPr>
                <w:color w:val="333333"/>
              </w:rPr>
              <w:t xml:space="preserve"> гидрантов</w:t>
            </w:r>
            <w:r>
              <w:rPr>
                <w:color w:val="333333"/>
              </w:rPr>
              <w:t>.</w:t>
            </w:r>
          </w:p>
          <w:p w:rsidR="006F18A2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2016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год </w:t>
            </w:r>
            <w:r w:rsidRPr="001B2984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текущий ремонт, обслуживание  </w:t>
            </w:r>
          </w:p>
          <w:p w:rsidR="006F18A2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283 гидрантов;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перенос  пожарных</w:t>
            </w:r>
            <w:r w:rsidRPr="001B2984">
              <w:rPr>
                <w:color w:val="333333"/>
              </w:rPr>
              <w:t xml:space="preserve"> гидрантов</w:t>
            </w:r>
            <w:r>
              <w:rPr>
                <w:color w:val="333333"/>
              </w:rPr>
              <w:t>;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выполнение </w:t>
            </w:r>
            <w:r w:rsidRPr="001B2984">
              <w:rPr>
                <w:color w:val="333333"/>
              </w:rPr>
              <w:t>пр</w:t>
            </w:r>
            <w:r>
              <w:rPr>
                <w:color w:val="333333"/>
              </w:rPr>
              <w:t>оектных</w:t>
            </w:r>
            <w:r w:rsidRPr="001B2984">
              <w:rPr>
                <w:color w:val="333333"/>
              </w:rPr>
              <w:t xml:space="preserve"> работы на устройство пожарного водоема</w:t>
            </w:r>
            <w:r>
              <w:rPr>
                <w:color w:val="333333"/>
              </w:rPr>
              <w:t>.</w:t>
            </w:r>
          </w:p>
          <w:p w:rsidR="006F18A2" w:rsidRPr="001B2984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1B2984">
              <w:rPr>
                <w:color w:val="333333"/>
              </w:rPr>
              <w:t>201</w:t>
            </w:r>
            <w:r>
              <w:rPr>
                <w:color w:val="333333"/>
              </w:rPr>
              <w:t>7 год</w:t>
            </w:r>
            <w:r w:rsidRPr="001B2984">
              <w:rPr>
                <w:color w:val="333333"/>
              </w:rPr>
              <w:t xml:space="preserve"> - </w:t>
            </w:r>
            <w:r>
              <w:rPr>
                <w:color w:val="333333"/>
              </w:rPr>
              <w:t>текущий ремонт, обслуживание  283 гидрантов.</w:t>
            </w:r>
          </w:p>
          <w:p w:rsidR="006F18A2" w:rsidRPr="00DF75A7" w:rsidRDefault="006F18A2" w:rsidP="004F5E40">
            <w:pPr>
              <w:pStyle w:val="af5"/>
              <w:shd w:val="clear" w:color="auto" w:fill="FFFFFF"/>
              <w:spacing w:before="0" w:before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2018</w:t>
            </w:r>
            <w:r w:rsidRPr="001B298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год </w:t>
            </w:r>
            <w:r w:rsidRPr="001B2984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текущий ремонт, обслуживание  283 гидрантов.</w:t>
            </w:r>
          </w:p>
        </w:tc>
      </w:tr>
      <w:tr w:rsidR="006F18A2" w:rsidTr="004F5E40">
        <w:trPr>
          <w:trHeight w:val="62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0510086010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2 546,8</w:t>
            </w:r>
          </w:p>
        </w:tc>
        <w:tc>
          <w:tcPr>
            <w:tcW w:w="2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pStyle w:val="af5"/>
              <w:shd w:val="clear" w:color="auto" w:fill="FFFFFF"/>
              <w:spacing w:before="0" w:beforeAutospacing="0" w:after="0" w:afterAutospacing="0"/>
            </w:pPr>
          </w:p>
        </w:tc>
      </w:tr>
      <w:tr w:rsidR="006F18A2" w:rsidTr="004F5E40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28 026,7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29 508,0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29 184,5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28 441,6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28 441,6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143 602,4</w:t>
            </w:r>
          </w:p>
        </w:tc>
        <w:tc>
          <w:tcPr>
            <w:tcW w:w="2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A2" w:rsidTr="004F5E40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</w:t>
            </w:r>
          </w:p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ГО, ЧС и ПБ»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27 425,4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27 909,7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27840,3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138 856,0</w:t>
            </w:r>
          </w:p>
        </w:tc>
        <w:tc>
          <w:tcPr>
            <w:tcW w:w="28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8A2" w:rsidTr="004F5E40">
        <w:trPr>
          <w:trHeight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Ачинска (управление </w:t>
            </w:r>
            <w:r w:rsidRPr="003E44AD">
              <w:rPr>
                <w:rFonts w:ascii="Times New Roman" w:hAnsi="Times New Roman"/>
              </w:rPr>
              <w:t>ЖКХ)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0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1 598,3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1 344,2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F18A2" w:rsidRPr="006801AC" w:rsidRDefault="006F18A2" w:rsidP="004F5E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4 746,4</w:t>
            </w:r>
          </w:p>
        </w:tc>
        <w:tc>
          <w:tcPr>
            <w:tcW w:w="28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8A2" w:rsidRDefault="006F18A2" w:rsidP="004F5E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F18A2" w:rsidRDefault="006F18A2" w:rsidP="006F18A2">
      <w:pPr>
        <w:pStyle w:val="a4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3C4EFB" w:rsidRDefault="003C4EFB" w:rsidP="0000076E">
      <w:pPr>
        <w:pStyle w:val="a4"/>
        <w:rPr>
          <w:rFonts w:ascii="Times New Roman" w:hAnsi="Times New Roman"/>
          <w:color w:val="0D0D0D"/>
          <w:sz w:val="28"/>
          <w:szCs w:val="28"/>
        </w:rPr>
      </w:pPr>
    </w:p>
    <w:p w:rsidR="00665397" w:rsidRPr="00665397" w:rsidRDefault="00665397" w:rsidP="00665397">
      <w:pPr>
        <w:spacing w:after="0" w:line="240" w:lineRule="auto"/>
        <w:ind w:left="1077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665397" w:rsidRPr="00665397" w:rsidSect="006F18A2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C6" w:rsidRDefault="00AE6FC6" w:rsidP="003A5608">
      <w:pPr>
        <w:spacing w:after="0" w:line="240" w:lineRule="auto"/>
      </w:pPr>
      <w:r>
        <w:separator/>
      </w:r>
    </w:p>
  </w:endnote>
  <w:endnote w:type="continuationSeparator" w:id="0">
    <w:p w:rsidR="00AE6FC6" w:rsidRDefault="00AE6FC6" w:rsidP="003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C6" w:rsidRDefault="00AE6FC6" w:rsidP="003A5608">
      <w:pPr>
        <w:spacing w:after="0" w:line="240" w:lineRule="auto"/>
      </w:pPr>
      <w:r>
        <w:separator/>
      </w:r>
    </w:p>
  </w:footnote>
  <w:footnote w:type="continuationSeparator" w:id="0">
    <w:p w:rsidR="00AE6FC6" w:rsidRDefault="00AE6FC6" w:rsidP="003A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19778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F18A2" w:rsidRPr="003A5608" w:rsidRDefault="006F18A2">
        <w:pPr>
          <w:pStyle w:val="ae"/>
          <w:jc w:val="center"/>
          <w:rPr>
            <w:rFonts w:ascii="Times New Roman" w:hAnsi="Times New Roman"/>
          </w:rPr>
        </w:pPr>
        <w:r w:rsidRPr="003A5608">
          <w:rPr>
            <w:rFonts w:ascii="Times New Roman" w:hAnsi="Times New Roman"/>
          </w:rPr>
          <w:fldChar w:fldCharType="begin"/>
        </w:r>
        <w:r w:rsidRPr="003A5608">
          <w:rPr>
            <w:rFonts w:ascii="Times New Roman" w:hAnsi="Times New Roman"/>
          </w:rPr>
          <w:instrText>PAGE   \* MERGEFORMAT</w:instrText>
        </w:r>
        <w:r w:rsidRPr="003A560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26</w:t>
        </w:r>
        <w:r w:rsidRPr="003A5608">
          <w:rPr>
            <w:rFonts w:ascii="Times New Roman" w:hAnsi="Times New Roman"/>
          </w:rPr>
          <w:fldChar w:fldCharType="end"/>
        </w:r>
      </w:p>
    </w:sdtContent>
  </w:sdt>
  <w:p w:rsidR="006F18A2" w:rsidRDefault="006F18A2" w:rsidP="00DF7FC5">
    <w:pPr>
      <w:pStyle w:val="ae"/>
      <w:tabs>
        <w:tab w:val="clear" w:pos="4677"/>
        <w:tab w:val="clear" w:pos="9355"/>
        <w:tab w:val="left" w:pos="1236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C6" w:rsidRPr="003A5608" w:rsidRDefault="00B75E80">
    <w:pPr>
      <w:pStyle w:val="ae"/>
      <w:jc w:val="center"/>
      <w:rPr>
        <w:rFonts w:ascii="Times New Roman" w:hAnsi="Times New Roman"/>
      </w:rPr>
    </w:pPr>
    <w:r w:rsidRPr="003A5608">
      <w:rPr>
        <w:rFonts w:ascii="Times New Roman" w:hAnsi="Times New Roman"/>
      </w:rPr>
      <w:fldChar w:fldCharType="begin"/>
    </w:r>
    <w:r w:rsidR="00AE6FC6" w:rsidRPr="003A5608">
      <w:rPr>
        <w:rFonts w:ascii="Times New Roman" w:hAnsi="Times New Roman"/>
      </w:rPr>
      <w:instrText>PAGE   \* MERGEFORMAT</w:instrText>
    </w:r>
    <w:r w:rsidRPr="003A5608">
      <w:rPr>
        <w:rFonts w:ascii="Times New Roman" w:hAnsi="Times New Roman"/>
      </w:rPr>
      <w:fldChar w:fldCharType="separate"/>
    </w:r>
    <w:r w:rsidR="006F18A2">
      <w:rPr>
        <w:rFonts w:ascii="Times New Roman" w:hAnsi="Times New Roman"/>
        <w:noProof/>
      </w:rPr>
      <w:t>29</w:t>
    </w:r>
    <w:r w:rsidRPr="003A5608">
      <w:rPr>
        <w:rFonts w:ascii="Times New Roman" w:hAnsi="Times New Roman"/>
      </w:rPr>
      <w:fldChar w:fldCharType="end"/>
    </w:r>
  </w:p>
  <w:p w:rsidR="00AE6FC6" w:rsidRDefault="00AE6FC6" w:rsidP="00DF7FC5">
    <w:pPr>
      <w:pStyle w:val="ae"/>
      <w:tabs>
        <w:tab w:val="clear" w:pos="4677"/>
        <w:tab w:val="clear" w:pos="9355"/>
        <w:tab w:val="left" w:pos="1236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6C1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4A5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7C3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40D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EE3F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DE3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C0E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363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FC6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337B1"/>
    <w:multiLevelType w:val="hybridMultilevel"/>
    <w:tmpl w:val="F8F4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267"/>
    <w:rsid w:val="0000076E"/>
    <w:rsid w:val="00003A17"/>
    <w:rsid w:val="00006AAF"/>
    <w:rsid w:val="000105E4"/>
    <w:rsid w:val="0001536F"/>
    <w:rsid w:val="00020D70"/>
    <w:rsid w:val="00022D4E"/>
    <w:rsid w:val="00025DD4"/>
    <w:rsid w:val="0004462B"/>
    <w:rsid w:val="00061255"/>
    <w:rsid w:val="00071433"/>
    <w:rsid w:val="00080FDB"/>
    <w:rsid w:val="00084045"/>
    <w:rsid w:val="00084C76"/>
    <w:rsid w:val="00092D0F"/>
    <w:rsid w:val="00094E8B"/>
    <w:rsid w:val="00097346"/>
    <w:rsid w:val="000A0C66"/>
    <w:rsid w:val="000A15B1"/>
    <w:rsid w:val="000B1903"/>
    <w:rsid w:val="000D34DC"/>
    <w:rsid w:val="000D44FD"/>
    <w:rsid w:val="000D4C3A"/>
    <w:rsid w:val="000D5842"/>
    <w:rsid w:val="000E41CB"/>
    <w:rsid w:val="000E431C"/>
    <w:rsid w:val="000E684C"/>
    <w:rsid w:val="000E7817"/>
    <w:rsid w:val="000F1D89"/>
    <w:rsid w:val="000F2ECB"/>
    <w:rsid w:val="0010395B"/>
    <w:rsid w:val="0011300F"/>
    <w:rsid w:val="0012093D"/>
    <w:rsid w:val="00121062"/>
    <w:rsid w:val="00126225"/>
    <w:rsid w:val="00134EDA"/>
    <w:rsid w:val="001351B3"/>
    <w:rsid w:val="00136D51"/>
    <w:rsid w:val="00143BC9"/>
    <w:rsid w:val="0014766B"/>
    <w:rsid w:val="0015121F"/>
    <w:rsid w:val="0015538E"/>
    <w:rsid w:val="0016186D"/>
    <w:rsid w:val="00161935"/>
    <w:rsid w:val="00176D2D"/>
    <w:rsid w:val="00187266"/>
    <w:rsid w:val="0019322D"/>
    <w:rsid w:val="00193957"/>
    <w:rsid w:val="001A622E"/>
    <w:rsid w:val="001B0DAB"/>
    <w:rsid w:val="001B6D11"/>
    <w:rsid w:val="001C7ACF"/>
    <w:rsid w:val="001E28F8"/>
    <w:rsid w:val="001F08AD"/>
    <w:rsid w:val="001F4A5A"/>
    <w:rsid w:val="00206232"/>
    <w:rsid w:val="00206D6C"/>
    <w:rsid w:val="0021561D"/>
    <w:rsid w:val="00215E7D"/>
    <w:rsid w:val="0023116A"/>
    <w:rsid w:val="0023394B"/>
    <w:rsid w:val="0023656E"/>
    <w:rsid w:val="00244C19"/>
    <w:rsid w:val="002479B1"/>
    <w:rsid w:val="002509D5"/>
    <w:rsid w:val="00251924"/>
    <w:rsid w:val="00260995"/>
    <w:rsid w:val="00264C7D"/>
    <w:rsid w:val="002754BC"/>
    <w:rsid w:val="002775B9"/>
    <w:rsid w:val="00277C45"/>
    <w:rsid w:val="00280F97"/>
    <w:rsid w:val="002B24B3"/>
    <w:rsid w:val="002C06ED"/>
    <w:rsid w:val="002C33F7"/>
    <w:rsid w:val="002C5250"/>
    <w:rsid w:val="002D1A48"/>
    <w:rsid w:val="002D2A3A"/>
    <w:rsid w:val="002D3A9C"/>
    <w:rsid w:val="002F01F8"/>
    <w:rsid w:val="002F783E"/>
    <w:rsid w:val="00312678"/>
    <w:rsid w:val="00316D32"/>
    <w:rsid w:val="00322577"/>
    <w:rsid w:val="003260EC"/>
    <w:rsid w:val="003331B3"/>
    <w:rsid w:val="00333A66"/>
    <w:rsid w:val="00334EB4"/>
    <w:rsid w:val="00335A40"/>
    <w:rsid w:val="00335F45"/>
    <w:rsid w:val="00343EE4"/>
    <w:rsid w:val="0035249A"/>
    <w:rsid w:val="0035480E"/>
    <w:rsid w:val="003708CF"/>
    <w:rsid w:val="00371F5D"/>
    <w:rsid w:val="003738BA"/>
    <w:rsid w:val="0037646D"/>
    <w:rsid w:val="00381178"/>
    <w:rsid w:val="00384ED1"/>
    <w:rsid w:val="00387641"/>
    <w:rsid w:val="00391C1B"/>
    <w:rsid w:val="0039247F"/>
    <w:rsid w:val="003A1B15"/>
    <w:rsid w:val="003A404B"/>
    <w:rsid w:val="003A5608"/>
    <w:rsid w:val="003B0AAC"/>
    <w:rsid w:val="003C15FD"/>
    <w:rsid w:val="003C1DA6"/>
    <w:rsid w:val="003C401D"/>
    <w:rsid w:val="003C4EFB"/>
    <w:rsid w:val="003D5C61"/>
    <w:rsid w:val="003D6D3F"/>
    <w:rsid w:val="003F1BFB"/>
    <w:rsid w:val="003F43C3"/>
    <w:rsid w:val="003F4777"/>
    <w:rsid w:val="003F5E8A"/>
    <w:rsid w:val="003F6A4F"/>
    <w:rsid w:val="00403B10"/>
    <w:rsid w:val="00422CDD"/>
    <w:rsid w:val="004306FA"/>
    <w:rsid w:val="004324E9"/>
    <w:rsid w:val="00432EF6"/>
    <w:rsid w:val="0043481C"/>
    <w:rsid w:val="0043545E"/>
    <w:rsid w:val="00446511"/>
    <w:rsid w:val="0045206B"/>
    <w:rsid w:val="00454FF8"/>
    <w:rsid w:val="00455A45"/>
    <w:rsid w:val="00462A5C"/>
    <w:rsid w:val="00465F33"/>
    <w:rsid w:val="00482A4D"/>
    <w:rsid w:val="0048738B"/>
    <w:rsid w:val="0049665C"/>
    <w:rsid w:val="004A46C1"/>
    <w:rsid w:val="004A5C30"/>
    <w:rsid w:val="004B1714"/>
    <w:rsid w:val="004C4B8D"/>
    <w:rsid w:val="004E4765"/>
    <w:rsid w:val="004E5823"/>
    <w:rsid w:val="004E5F8B"/>
    <w:rsid w:val="004F2081"/>
    <w:rsid w:val="004F24CF"/>
    <w:rsid w:val="004F2B56"/>
    <w:rsid w:val="00506FF8"/>
    <w:rsid w:val="00514651"/>
    <w:rsid w:val="0051628C"/>
    <w:rsid w:val="00523202"/>
    <w:rsid w:val="005413E4"/>
    <w:rsid w:val="0055287D"/>
    <w:rsid w:val="00573D1D"/>
    <w:rsid w:val="005805B2"/>
    <w:rsid w:val="00583421"/>
    <w:rsid w:val="00593C38"/>
    <w:rsid w:val="005942F8"/>
    <w:rsid w:val="005C65CC"/>
    <w:rsid w:val="005D30C0"/>
    <w:rsid w:val="005D3672"/>
    <w:rsid w:val="005D65A5"/>
    <w:rsid w:val="005E2A54"/>
    <w:rsid w:val="005E7510"/>
    <w:rsid w:val="00600B12"/>
    <w:rsid w:val="00611F3C"/>
    <w:rsid w:val="00626647"/>
    <w:rsid w:val="00626F74"/>
    <w:rsid w:val="00627400"/>
    <w:rsid w:val="00631B64"/>
    <w:rsid w:val="00636382"/>
    <w:rsid w:val="00651CB9"/>
    <w:rsid w:val="00657734"/>
    <w:rsid w:val="0066294B"/>
    <w:rsid w:val="00665397"/>
    <w:rsid w:val="00665E3F"/>
    <w:rsid w:val="00666112"/>
    <w:rsid w:val="00671444"/>
    <w:rsid w:val="00671EFA"/>
    <w:rsid w:val="00677067"/>
    <w:rsid w:val="00685643"/>
    <w:rsid w:val="00694B10"/>
    <w:rsid w:val="00696BB5"/>
    <w:rsid w:val="006A28F4"/>
    <w:rsid w:val="006A7F25"/>
    <w:rsid w:val="006C03B3"/>
    <w:rsid w:val="006C085D"/>
    <w:rsid w:val="006C0FE1"/>
    <w:rsid w:val="006D44BF"/>
    <w:rsid w:val="006D4B59"/>
    <w:rsid w:val="006D5B28"/>
    <w:rsid w:val="006E02DF"/>
    <w:rsid w:val="006E7C01"/>
    <w:rsid w:val="006F18A2"/>
    <w:rsid w:val="00714D32"/>
    <w:rsid w:val="00715AD4"/>
    <w:rsid w:val="00715F98"/>
    <w:rsid w:val="00717880"/>
    <w:rsid w:val="007225C5"/>
    <w:rsid w:val="00724A94"/>
    <w:rsid w:val="00735B09"/>
    <w:rsid w:val="007362C8"/>
    <w:rsid w:val="007408D8"/>
    <w:rsid w:val="007439B2"/>
    <w:rsid w:val="00746065"/>
    <w:rsid w:val="00746DD2"/>
    <w:rsid w:val="007564F9"/>
    <w:rsid w:val="00760C96"/>
    <w:rsid w:val="00760D0E"/>
    <w:rsid w:val="00765FA3"/>
    <w:rsid w:val="00770249"/>
    <w:rsid w:val="00772D7B"/>
    <w:rsid w:val="007835B9"/>
    <w:rsid w:val="00787BA7"/>
    <w:rsid w:val="00793362"/>
    <w:rsid w:val="00794155"/>
    <w:rsid w:val="007977D8"/>
    <w:rsid w:val="007A23BD"/>
    <w:rsid w:val="007B5CF6"/>
    <w:rsid w:val="007B7573"/>
    <w:rsid w:val="007E1B8D"/>
    <w:rsid w:val="007E2C8C"/>
    <w:rsid w:val="007E4120"/>
    <w:rsid w:val="007E5A2C"/>
    <w:rsid w:val="007F7268"/>
    <w:rsid w:val="00810179"/>
    <w:rsid w:val="0083455A"/>
    <w:rsid w:val="008408A2"/>
    <w:rsid w:val="008456B8"/>
    <w:rsid w:val="00856513"/>
    <w:rsid w:val="00870BC7"/>
    <w:rsid w:val="00885838"/>
    <w:rsid w:val="00887A85"/>
    <w:rsid w:val="00892993"/>
    <w:rsid w:val="008A3075"/>
    <w:rsid w:val="008C6EDE"/>
    <w:rsid w:val="008E00AB"/>
    <w:rsid w:val="008E2421"/>
    <w:rsid w:val="008E51DF"/>
    <w:rsid w:val="008E5389"/>
    <w:rsid w:val="008F0ADE"/>
    <w:rsid w:val="008F1CDF"/>
    <w:rsid w:val="009022E2"/>
    <w:rsid w:val="00916FB0"/>
    <w:rsid w:val="00923C6A"/>
    <w:rsid w:val="009271F5"/>
    <w:rsid w:val="00937215"/>
    <w:rsid w:val="00951AD8"/>
    <w:rsid w:val="00956DA7"/>
    <w:rsid w:val="0097079D"/>
    <w:rsid w:val="009718A1"/>
    <w:rsid w:val="009742E2"/>
    <w:rsid w:val="009910F3"/>
    <w:rsid w:val="00992C9C"/>
    <w:rsid w:val="00997E05"/>
    <w:rsid w:val="009A0EF8"/>
    <w:rsid w:val="009B52D8"/>
    <w:rsid w:val="009B5EA4"/>
    <w:rsid w:val="009C6602"/>
    <w:rsid w:val="009D16A6"/>
    <w:rsid w:val="009F01B6"/>
    <w:rsid w:val="009F1FB1"/>
    <w:rsid w:val="00A0023B"/>
    <w:rsid w:val="00A01633"/>
    <w:rsid w:val="00A032CB"/>
    <w:rsid w:val="00A12ACD"/>
    <w:rsid w:val="00A2175D"/>
    <w:rsid w:val="00A270AD"/>
    <w:rsid w:val="00A30BEE"/>
    <w:rsid w:val="00A34CD2"/>
    <w:rsid w:val="00A53D54"/>
    <w:rsid w:val="00A5698C"/>
    <w:rsid w:val="00A676D1"/>
    <w:rsid w:val="00A73463"/>
    <w:rsid w:val="00A74A56"/>
    <w:rsid w:val="00A90191"/>
    <w:rsid w:val="00AA404C"/>
    <w:rsid w:val="00AA7BAE"/>
    <w:rsid w:val="00AB4A5B"/>
    <w:rsid w:val="00AC26B5"/>
    <w:rsid w:val="00AC558E"/>
    <w:rsid w:val="00AD0A9C"/>
    <w:rsid w:val="00AD1209"/>
    <w:rsid w:val="00AE2058"/>
    <w:rsid w:val="00AE6FC6"/>
    <w:rsid w:val="00AE7E02"/>
    <w:rsid w:val="00B0395F"/>
    <w:rsid w:val="00B0545E"/>
    <w:rsid w:val="00B06A17"/>
    <w:rsid w:val="00B07C76"/>
    <w:rsid w:val="00B11D82"/>
    <w:rsid w:val="00B1431F"/>
    <w:rsid w:val="00B21D3C"/>
    <w:rsid w:val="00B23684"/>
    <w:rsid w:val="00B31CF6"/>
    <w:rsid w:val="00B322B3"/>
    <w:rsid w:val="00B4299C"/>
    <w:rsid w:val="00B46C70"/>
    <w:rsid w:val="00B53811"/>
    <w:rsid w:val="00B551FD"/>
    <w:rsid w:val="00B62E43"/>
    <w:rsid w:val="00B64052"/>
    <w:rsid w:val="00B64904"/>
    <w:rsid w:val="00B75E80"/>
    <w:rsid w:val="00B76434"/>
    <w:rsid w:val="00B86F78"/>
    <w:rsid w:val="00B874D3"/>
    <w:rsid w:val="00BA3EB3"/>
    <w:rsid w:val="00BB2704"/>
    <w:rsid w:val="00BB503F"/>
    <w:rsid w:val="00BB579C"/>
    <w:rsid w:val="00BB7766"/>
    <w:rsid w:val="00BC1092"/>
    <w:rsid w:val="00BC3F20"/>
    <w:rsid w:val="00BD6A76"/>
    <w:rsid w:val="00BF6447"/>
    <w:rsid w:val="00C032A4"/>
    <w:rsid w:val="00C165A0"/>
    <w:rsid w:val="00C22456"/>
    <w:rsid w:val="00C26663"/>
    <w:rsid w:val="00C345A2"/>
    <w:rsid w:val="00C34745"/>
    <w:rsid w:val="00C36648"/>
    <w:rsid w:val="00C36952"/>
    <w:rsid w:val="00C42CB3"/>
    <w:rsid w:val="00C50A4F"/>
    <w:rsid w:val="00C5294C"/>
    <w:rsid w:val="00C52F81"/>
    <w:rsid w:val="00C534F2"/>
    <w:rsid w:val="00C62FD6"/>
    <w:rsid w:val="00C636B9"/>
    <w:rsid w:val="00C6796F"/>
    <w:rsid w:val="00C82A56"/>
    <w:rsid w:val="00C9001B"/>
    <w:rsid w:val="00C90137"/>
    <w:rsid w:val="00CA04A4"/>
    <w:rsid w:val="00CA10EE"/>
    <w:rsid w:val="00CA259B"/>
    <w:rsid w:val="00CB4F02"/>
    <w:rsid w:val="00CB5BB3"/>
    <w:rsid w:val="00CC3066"/>
    <w:rsid w:val="00CD5D92"/>
    <w:rsid w:val="00CD6D51"/>
    <w:rsid w:val="00CE160B"/>
    <w:rsid w:val="00CE245C"/>
    <w:rsid w:val="00CF4087"/>
    <w:rsid w:val="00CF72F7"/>
    <w:rsid w:val="00D01311"/>
    <w:rsid w:val="00D0367C"/>
    <w:rsid w:val="00D0443D"/>
    <w:rsid w:val="00D13345"/>
    <w:rsid w:val="00D16030"/>
    <w:rsid w:val="00D23AA9"/>
    <w:rsid w:val="00D31B62"/>
    <w:rsid w:val="00D33F8F"/>
    <w:rsid w:val="00D36CCA"/>
    <w:rsid w:val="00D57185"/>
    <w:rsid w:val="00D85F84"/>
    <w:rsid w:val="00DA1822"/>
    <w:rsid w:val="00DA7766"/>
    <w:rsid w:val="00DB3795"/>
    <w:rsid w:val="00DB7A7D"/>
    <w:rsid w:val="00DC3CD6"/>
    <w:rsid w:val="00DC6566"/>
    <w:rsid w:val="00DD072E"/>
    <w:rsid w:val="00DD1566"/>
    <w:rsid w:val="00DD208E"/>
    <w:rsid w:val="00DD5507"/>
    <w:rsid w:val="00DD5E92"/>
    <w:rsid w:val="00DE1C00"/>
    <w:rsid w:val="00DE7363"/>
    <w:rsid w:val="00DF16FC"/>
    <w:rsid w:val="00DF7FC5"/>
    <w:rsid w:val="00E305AE"/>
    <w:rsid w:val="00E332CD"/>
    <w:rsid w:val="00E33419"/>
    <w:rsid w:val="00E341BC"/>
    <w:rsid w:val="00E36850"/>
    <w:rsid w:val="00E42E59"/>
    <w:rsid w:val="00E43267"/>
    <w:rsid w:val="00E52E7B"/>
    <w:rsid w:val="00E53A12"/>
    <w:rsid w:val="00E54BB7"/>
    <w:rsid w:val="00E7730A"/>
    <w:rsid w:val="00E804BB"/>
    <w:rsid w:val="00E828AC"/>
    <w:rsid w:val="00E933C8"/>
    <w:rsid w:val="00E9469E"/>
    <w:rsid w:val="00E967C9"/>
    <w:rsid w:val="00EA09F0"/>
    <w:rsid w:val="00EA3C52"/>
    <w:rsid w:val="00EA5DE4"/>
    <w:rsid w:val="00EB0EC4"/>
    <w:rsid w:val="00EB2654"/>
    <w:rsid w:val="00EB32D2"/>
    <w:rsid w:val="00EC0B81"/>
    <w:rsid w:val="00EC3ED4"/>
    <w:rsid w:val="00ED0F67"/>
    <w:rsid w:val="00ED32C7"/>
    <w:rsid w:val="00ED6576"/>
    <w:rsid w:val="00EE042C"/>
    <w:rsid w:val="00EE158C"/>
    <w:rsid w:val="00EE1B8F"/>
    <w:rsid w:val="00EE5A38"/>
    <w:rsid w:val="00EF621E"/>
    <w:rsid w:val="00F0147D"/>
    <w:rsid w:val="00F229D2"/>
    <w:rsid w:val="00F37D1A"/>
    <w:rsid w:val="00F42093"/>
    <w:rsid w:val="00F43A79"/>
    <w:rsid w:val="00F47BAC"/>
    <w:rsid w:val="00F54019"/>
    <w:rsid w:val="00F54CDB"/>
    <w:rsid w:val="00F5595A"/>
    <w:rsid w:val="00F5701A"/>
    <w:rsid w:val="00F63145"/>
    <w:rsid w:val="00F67736"/>
    <w:rsid w:val="00F77AFF"/>
    <w:rsid w:val="00F81A2A"/>
    <w:rsid w:val="00F822B3"/>
    <w:rsid w:val="00F82505"/>
    <w:rsid w:val="00F83079"/>
    <w:rsid w:val="00FA5D08"/>
    <w:rsid w:val="00FA6EC9"/>
    <w:rsid w:val="00FB231A"/>
    <w:rsid w:val="00FB4A36"/>
    <w:rsid w:val="00FB5DE7"/>
    <w:rsid w:val="00FC0318"/>
    <w:rsid w:val="00FC135B"/>
    <w:rsid w:val="00FC4D9B"/>
    <w:rsid w:val="00FD62AB"/>
    <w:rsid w:val="00FE1FDF"/>
    <w:rsid w:val="00FE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F7"/>
    <w:pPr>
      <w:ind w:left="720"/>
      <w:contextualSpacing/>
    </w:pPr>
  </w:style>
  <w:style w:type="paragraph" w:styleId="a4">
    <w:name w:val="No Spacing"/>
    <w:uiPriority w:val="1"/>
    <w:qFormat/>
    <w:rsid w:val="00CF72F7"/>
    <w:rPr>
      <w:sz w:val="22"/>
      <w:szCs w:val="22"/>
      <w:lang w:eastAsia="en-US"/>
    </w:rPr>
  </w:style>
  <w:style w:type="paragraph" w:customStyle="1" w:styleId="ConsPlusNormal">
    <w:name w:val="ConsPlusNormal"/>
    <w:rsid w:val="00DE73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176D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6D2D"/>
    <w:rPr>
      <w:rFonts w:cs="Times New Roman"/>
    </w:rPr>
  </w:style>
  <w:style w:type="paragraph" w:styleId="a7">
    <w:name w:val="Plain Text"/>
    <w:basedOn w:val="a"/>
    <w:link w:val="a8"/>
    <w:uiPriority w:val="99"/>
    <w:semiHidden/>
    <w:rsid w:val="001553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15538E"/>
    <w:rPr>
      <w:rFonts w:ascii="Consolas" w:hAnsi="Consolas" w:cs="Consolas"/>
      <w:sz w:val="21"/>
      <w:szCs w:val="21"/>
    </w:rPr>
  </w:style>
  <w:style w:type="paragraph" w:styleId="a9">
    <w:name w:val="Body Text Indent"/>
    <w:basedOn w:val="a"/>
    <w:link w:val="aa"/>
    <w:uiPriority w:val="99"/>
    <w:semiHidden/>
    <w:rsid w:val="00956D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56DA7"/>
    <w:rPr>
      <w:rFonts w:cs="Times New Roman"/>
    </w:rPr>
  </w:style>
  <w:style w:type="paragraph" w:customStyle="1" w:styleId="ConsTitle">
    <w:name w:val="ConsTitle"/>
    <w:uiPriority w:val="99"/>
    <w:rsid w:val="008408A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54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413E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715AD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EC0B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3A5608"/>
    <w:rPr>
      <w:rFonts w:cs="Times New Roman"/>
    </w:rPr>
  </w:style>
  <w:style w:type="paragraph" w:styleId="af0">
    <w:name w:val="footer"/>
    <w:basedOn w:val="a"/>
    <w:link w:val="af1"/>
    <w:uiPriority w:val="99"/>
    <w:rsid w:val="003A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A5608"/>
    <w:rPr>
      <w:rFonts w:cs="Times New Roman"/>
    </w:rPr>
  </w:style>
  <w:style w:type="character" w:styleId="af2">
    <w:name w:val="Hyperlink"/>
    <w:basedOn w:val="a0"/>
    <w:uiPriority w:val="99"/>
    <w:rsid w:val="006A28F4"/>
    <w:rPr>
      <w:rFonts w:cs="Times New Roman"/>
      <w:color w:val="0000FF"/>
      <w:u w:val="single"/>
    </w:rPr>
  </w:style>
  <w:style w:type="paragraph" w:customStyle="1" w:styleId="1">
    <w:name w:val="Знак1"/>
    <w:basedOn w:val="a"/>
    <w:rsid w:val="006D4B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Название Знак"/>
    <w:link w:val="af4"/>
    <w:locked/>
    <w:rsid w:val="00B31CF6"/>
    <w:rPr>
      <w:b/>
      <w:sz w:val="28"/>
      <w:lang w:eastAsia="ru-RU"/>
    </w:rPr>
  </w:style>
  <w:style w:type="paragraph" w:styleId="af4">
    <w:name w:val="Title"/>
    <w:basedOn w:val="a"/>
    <w:link w:val="af3"/>
    <w:qFormat/>
    <w:rsid w:val="00B31CF6"/>
    <w:pPr>
      <w:spacing w:after="0" w:line="240" w:lineRule="auto"/>
      <w:jc w:val="center"/>
    </w:pPr>
    <w:rPr>
      <w:b/>
      <w:sz w:val="28"/>
      <w:szCs w:val="20"/>
      <w:lang w:eastAsia="ru-RU"/>
    </w:rPr>
  </w:style>
  <w:style w:type="character" w:customStyle="1" w:styleId="TitleChar1">
    <w:name w:val="Title Char1"/>
    <w:basedOn w:val="a0"/>
    <w:link w:val="af4"/>
    <w:uiPriority w:val="99"/>
    <w:locked/>
    <w:rsid w:val="00335A4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basedOn w:val="a0"/>
    <w:link w:val="af4"/>
    <w:uiPriority w:val="99"/>
    <w:locked/>
    <w:rsid w:val="00B31C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FontStyle16">
    <w:name w:val="Font Style16"/>
    <w:uiPriority w:val="99"/>
    <w:rsid w:val="00B31CF6"/>
    <w:rPr>
      <w:rFonts w:ascii="Times New Roman" w:hAnsi="Times New Roman"/>
      <w:sz w:val="18"/>
    </w:rPr>
  </w:style>
  <w:style w:type="paragraph" w:customStyle="1" w:styleId="11">
    <w:name w:val="Без интервала1"/>
    <w:uiPriority w:val="99"/>
    <w:rsid w:val="00A9019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6F1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6F18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29</Pages>
  <Words>6193</Words>
  <Characters>44471</Characters>
  <Application>Microsoft Office Word</Application>
  <DocSecurity>0</DocSecurity>
  <Lines>370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Казанцев</dc:creator>
  <cp:keywords/>
  <dc:description/>
  <cp:lastModifiedBy>user1</cp:lastModifiedBy>
  <cp:revision>154</cp:revision>
  <cp:lastPrinted>2013-10-02T10:15:00Z</cp:lastPrinted>
  <dcterms:created xsi:type="dcterms:W3CDTF">2013-08-07T05:57:00Z</dcterms:created>
  <dcterms:modified xsi:type="dcterms:W3CDTF">2015-11-11T04:34:00Z</dcterms:modified>
</cp:coreProperties>
</file>