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52" w:rsidRDefault="002A755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A7552" w:rsidRDefault="002A7552">
      <w:pPr>
        <w:pStyle w:val="ConsPlusNormal"/>
        <w:jc w:val="both"/>
        <w:outlineLvl w:val="0"/>
      </w:pPr>
    </w:p>
    <w:p w:rsidR="002A7552" w:rsidRDefault="002A7552">
      <w:pPr>
        <w:pStyle w:val="ConsPlusTitle"/>
        <w:jc w:val="center"/>
        <w:outlineLvl w:val="0"/>
      </w:pPr>
      <w:r>
        <w:t>АДМИНИСТРАЦИЯ ГОРОДА АЧИНСКА</w:t>
      </w:r>
    </w:p>
    <w:p w:rsidR="002A7552" w:rsidRDefault="002A7552">
      <w:pPr>
        <w:pStyle w:val="ConsPlusTitle"/>
        <w:jc w:val="center"/>
      </w:pPr>
      <w:r>
        <w:t>КРАСНОЯРСКОГО КРАЯ</w:t>
      </w:r>
    </w:p>
    <w:p w:rsidR="002A7552" w:rsidRDefault="002A7552">
      <w:pPr>
        <w:pStyle w:val="ConsPlusTitle"/>
        <w:jc w:val="center"/>
      </w:pPr>
    </w:p>
    <w:p w:rsidR="002A7552" w:rsidRDefault="002A7552">
      <w:pPr>
        <w:pStyle w:val="ConsPlusTitle"/>
        <w:jc w:val="center"/>
      </w:pPr>
      <w:r>
        <w:t>ПОСТАНОВЛЕНИЕ</w:t>
      </w:r>
    </w:p>
    <w:p w:rsidR="002A7552" w:rsidRDefault="002A7552">
      <w:pPr>
        <w:pStyle w:val="ConsPlusTitle"/>
        <w:jc w:val="center"/>
      </w:pPr>
      <w:r>
        <w:t>от 11 октября 2013 г. N 338-п</w:t>
      </w:r>
    </w:p>
    <w:p w:rsidR="002A7552" w:rsidRDefault="002A7552">
      <w:pPr>
        <w:pStyle w:val="ConsPlusTitle"/>
        <w:jc w:val="center"/>
      </w:pPr>
    </w:p>
    <w:p w:rsidR="002A7552" w:rsidRDefault="002A7552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2A7552" w:rsidRDefault="002A7552">
      <w:pPr>
        <w:pStyle w:val="ConsPlusTitle"/>
        <w:jc w:val="center"/>
      </w:pPr>
      <w:r>
        <w:t>"РАЗВИТИЕ ТРАНСПОРТНОЙ СИСТЕМЫ"</w:t>
      </w:r>
    </w:p>
    <w:p w:rsidR="002A7552" w:rsidRDefault="002A75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A75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52" w:rsidRDefault="002A75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06.02.2014 </w:t>
            </w:r>
            <w:hyperlink r:id="rId5">
              <w:r>
                <w:rPr>
                  <w:color w:val="0000FF"/>
                </w:rPr>
                <w:t>N 101-п</w:t>
              </w:r>
            </w:hyperlink>
            <w:r>
              <w:rPr>
                <w:color w:val="392C69"/>
              </w:rPr>
              <w:t xml:space="preserve">, от 28.02.2014 </w:t>
            </w:r>
            <w:hyperlink r:id="rId6">
              <w:r>
                <w:rPr>
                  <w:color w:val="0000FF"/>
                </w:rPr>
                <w:t>N 115-п</w:t>
              </w:r>
            </w:hyperlink>
            <w:r>
              <w:rPr>
                <w:color w:val="392C69"/>
              </w:rPr>
              <w:t xml:space="preserve">, от 21.03.2014 </w:t>
            </w:r>
            <w:hyperlink r:id="rId7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21.04.2014 </w:t>
            </w:r>
            <w:hyperlink r:id="rId8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20.05.2014 </w:t>
            </w:r>
            <w:hyperlink r:id="rId9">
              <w:r>
                <w:rPr>
                  <w:color w:val="0000FF"/>
                </w:rPr>
                <w:t>N 272-п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10">
              <w:r>
                <w:rPr>
                  <w:color w:val="0000FF"/>
                </w:rPr>
                <w:t>N 292-п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28.08.2014 </w:t>
            </w:r>
            <w:hyperlink r:id="rId11">
              <w:r>
                <w:rPr>
                  <w:color w:val="0000FF"/>
                </w:rPr>
                <w:t>N 397-п</w:t>
              </w:r>
            </w:hyperlink>
            <w:r>
              <w:rPr>
                <w:color w:val="392C69"/>
              </w:rPr>
              <w:t xml:space="preserve">, от 13.10.2014 </w:t>
            </w:r>
            <w:hyperlink r:id="rId12">
              <w:r>
                <w:rPr>
                  <w:color w:val="0000FF"/>
                </w:rPr>
                <w:t>N 437-п</w:t>
              </w:r>
            </w:hyperlink>
            <w:r>
              <w:rPr>
                <w:color w:val="392C69"/>
              </w:rPr>
              <w:t xml:space="preserve">, от 05.11.2014 </w:t>
            </w:r>
            <w:hyperlink r:id="rId13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06.11.2014 </w:t>
            </w:r>
            <w:hyperlink r:id="rId14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 xml:space="preserve">, от 08.12.2014 </w:t>
            </w:r>
            <w:hyperlink r:id="rId15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22.12.2014 </w:t>
            </w:r>
            <w:hyperlink r:id="rId16">
              <w:r>
                <w:rPr>
                  <w:color w:val="0000FF"/>
                </w:rPr>
                <w:t>N 548-п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12.03.2015 </w:t>
            </w:r>
            <w:hyperlink r:id="rId17">
              <w:r>
                <w:rPr>
                  <w:color w:val="0000FF"/>
                </w:rPr>
                <w:t>N 066-п</w:t>
              </w:r>
            </w:hyperlink>
            <w:r>
              <w:rPr>
                <w:color w:val="392C69"/>
              </w:rPr>
              <w:t xml:space="preserve">, от 06.04.2015 </w:t>
            </w:r>
            <w:hyperlink r:id="rId18">
              <w:r>
                <w:rPr>
                  <w:color w:val="0000FF"/>
                </w:rPr>
                <w:t>N 121-п</w:t>
              </w:r>
            </w:hyperlink>
            <w:r>
              <w:rPr>
                <w:color w:val="392C69"/>
              </w:rPr>
              <w:t xml:space="preserve">, от 15.05.2015 </w:t>
            </w:r>
            <w:hyperlink r:id="rId19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20">
              <w:r>
                <w:rPr>
                  <w:color w:val="0000FF"/>
                </w:rPr>
                <w:t>N 219-п</w:t>
              </w:r>
            </w:hyperlink>
            <w:r>
              <w:rPr>
                <w:color w:val="392C69"/>
              </w:rPr>
              <w:t xml:space="preserve">, от 09.09.2015 </w:t>
            </w:r>
            <w:hyperlink r:id="rId2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 xml:space="preserve">, от 02.11.2015 </w:t>
            </w:r>
            <w:hyperlink r:id="rId22">
              <w:r>
                <w:rPr>
                  <w:color w:val="0000FF"/>
                </w:rPr>
                <w:t>N 364-п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23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 xml:space="preserve">, от 24.12.2015 </w:t>
            </w:r>
            <w:hyperlink r:id="rId24">
              <w:r>
                <w:rPr>
                  <w:color w:val="0000FF"/>
                </w:rPr>
                <w:t>N 472-п</w:t>
              </w:r>
            </w:hyperlink>
            <w:r>
              <w:rPr>
                <w:color w:val="392C69"/>
              </w:rPr>
              <w:t xml:space="preserve">, от 18.03.2016 </w:t>
            </w:r>
            <w:hyperlink r:id="rId25">
              <w:r>
                <w:rPr>
                  <w:color w:val="0000FF"/>
                </w:rPr>
                <w:t>N 085-п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25.04.2016 </w:t>
            </w:r>
            <w:hyperlink r:id="rId26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2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 xml:space="preserve">, от 14.06.2016 </w:t>
            </w:r>
            <w:hyperlink r:id="rId28">
              <w:r>
                <w:rPr>
                  <w:color w:val="0000FF"/>
                </w:rPr>
                <w:t>N 173-п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13.07.2016 </w:t>
            </w:r>
            <w:hyperlink r:id="rId29">
              <w:r>
                <w:rPr>
                  <w:color w:val="0000FF"/>
                </w:rPr>
                <w:t>N 254-п</w:t>
              </w:r>
            </w:hyperlink>
            <w:r>
              <w:rPr>
                <w:color w:val="392C69"/>
              </w:rPr>
              <w:t xml:space="preserve">, от 09.09.2016 </w:t>
            </w:r>
            <w:hyperlink r:id="rId30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 xml:space="preserve">, от 20.10.2016 </w:t>
            </w:r>
            <w:hyperlink r:id="rId31">
              <w:r>
                <w:rPr>
                  <w:color w:val="0000FF"/>
                </w:rPr>
                <w:t>N 356-п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32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07.12.2016 </w:t>
            </w:r>
            <w:hyperlink r:id="rId33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23.01.2017 </w:t>
            </w:r>
            <w:hyperlink r:id="rId34">
              <w:r>
                <w:rPr>
                  <w:color w:val="0000FF"/>
                </w:rPr>
                <w:t>N 014-п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16.03.2017 </w:t>
            </w:r>
            <w:hyperlink r:id="rId35">
              <w:r>
                <w:rPr>
                  <w:color w:val="0000FF"/>
                </w:rPr>
                <w:t>N 059-п</w:t>
              </w:r>
            </w:hyperlink>
            <w:r>
              <w:rPr>
                <w:color w:val="392C69"/>
              </w:rPr>
              <w:t xml:space="preserve">, от 20.03.2017 </w:t>
            </w:r>
            <w:hyperlink r:id="rId36">
              <w:r>
                <w:rPr>
                  <w:color w:val="0000FF"/>
                </w:rPr>
                <w:t>N 063-п</w:t>
              </w:r>
            </w:hyperlink>
            <w:r>
              <w:rPr>
                <w:color w:val="392C69"/>
              </w:rPr>
              <w:t xml:space="preserve">, от 14.04.2017 </w:t>
            </w:r>
            <w:hyperlink r:id="rId37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15.05.2017 </w:t>
            </w:r>
            <w:hyperlink r:id="rId38">
              <w:r>
                <w:rPr>
                  <w:color w:val="0000FF"/>
                </w:rPr>
                <w:t>N 146-п</w:t>
              </w:r>
            </w:hyperlink>
            <w:r>
              <w:rPr>
                <w:color w:val="392C69"/>
              </w:rPr>
              <w:t xml:space="preserve">, от 13.06.2017 </w:t>
            </w:r>
            <w:hyperlink r:id="rId39">
              <w:r>
                <w:rPr>
                  <w:color w:val="0000FF"/>
                </w:rPr>
                <w:t>N 182-п</w:t>
              </w:r>
            </w:hyperlink>
            <w:r>
              <w:rPr>
                <w:color w:val="392C69"/>
              </w:rPr>
              <w:t xml:space="preserve">, от 28.08.2017 </w:t>
            </w:r>
            <w:hyperlink r:id="rId40">
              <w:r>
                <w:rPr>
                  <w:color w:val="0000FF"/>
                </w:rPr>
                <w:t>N 249-п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20.10.2017 </w:t>
            </w:r>
            <w:hyperlink r:id="rId41">
              <w:r>
                <w:rPr>
                  <w:color w:val="0000FF"/>
                </w:rPr>
                <w:t>N 328-п</w:t>
              </w:r>
            </w:hyperlink>
            <w:r>
              <w:rPr>
                <w:color w:val="392C69"/>
              </w:rPr>
              <w:t xml:space="preserve">, от 20.10.2017 </w:t>
            </w:r>
            <w:hyperlink r:id="rId42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10.11.2017 </w:t>
            </w:r>
            <w:hyperlink r:id="rId43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23.11.2017 </w:t>
            </w:r>
            <w:hyperlink r:id="rId44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 xml:space="preserve">, от 16.01.2018 </w:t>
            </w:r>
            <w:hyperlink r:id="rId45">
              <w:r>
                <w:rPr>
                  <w:color w:val="0000FF"/>
                </w:rPr>
                <w:t>N 004-п</w:t>
              </w:r>
            </w:hyperlink>
            <w:r>
              <w:rPr>
                <w:color w:val="392C69"/>
              </w:rPr>
              <w:t xml:space="preserve">, от 12.03.2018 </w:t>
            </w:r>
            <w:hyperlink r:id="rId46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05.07.2018 </w:t>
            </w:r>
            <w:hyperlink r:id="rId47">
              <w:r>
                <w:rPr>
                  <w:color w:val="0000FF"/>
                </w:rPr>
                <w:t>N 186-п</w:t>
              </w:r>
            </w:hyperlink>
            <w:r>
              <w:rPr>
                <w:color w:val="392C69"/>
              </w:rPr>
              <w:t xml:space="preserve">, от 09.07.2018 </w:t>
            </w:r>
            <w:hyperlink r:id="rId48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 xml:space="preserve">, от 01.10.2018 </w:t>
            </w:r>
            <w:hyperlink r:id="rId49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15.10.2018 </w:t>
            </w:r>
            <w:hyperlink r:id="rId50">
              <w:r>
                <w:rPr>
                  <w:color w:val="0000FF"/>
                </w:rPr>
                <w:t>N 368-п</w:t>
              </w:r>
            </w:hyperlink>
            <w:r>
              <w:rPr>
                <w:color w:val="392C69"/>
              </w:rPr>
              <w:t xml:space="preserve">, от 23.11.2018 </w:t>
            </w:r>
            <w:hyperlink r:id="rId51">
              <w:r>
                <w:rPr>
                  <w:color w:val="0000FF"/>
                </w:rPr>
                <w:t>N 408-п</w:t>
              </w:r>
            </w:hyperlink>
            <w:r>
              <w:rPr>
                <w:color w:val="392C69"/>
              </w:rPr>
              <w:t xml:space="preserve">, от 03.12.2018 </w:t>
            </w:r>
            <w:hyperlink r:id="rId52">
              <w:r>
                <w:rPr>
                  <w:color w:val="0000FF"/>
                </w:rPr>
                <w:t>N 433-п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10.12.2018 </w:t>
            </w:r>
            <w:hyperlink r:id="rId53">
              <w:r>
                <w:rPr>
                  <w:color w:val="0000FF"/>
                </w:rPr>
                <w:t>N 441-п</w:t>
              </w:r>
            </w:hyperlink>
            <w:r>
              <w:rPr>
                <w:color w:val="392C69"/>
              </w:rPr>
              <w:t xml:space="preserve">, от 21.01.2019 </w:t>
            </w:r>
            <w:hyperlink r:id="rId54">
              <w:r>
                <w:rPr>
                  <w:color w:val="0000FF"/>
                </w:rPr>
                <w:t>N 011-п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55">
              <w:r>
                <w:rPr>
                  <w:color w:val="0000FF"/>
                </w:rPr>
                <w:t>N 086-п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27.03.2019 </w:t>
            </w:r>
            <w:hyperlink r:id="rId5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20.05.2019 </w:t>
            </w:r>
            <w:hyperlink r:id="rId57">
              <w:r>
                <w:rPr>
                  <w:color w:val="0000FF"/>
                </w:rPr>
                <w:t>N 179-п</w:t>
              </w:r>
            </w:hyperlink>
            <w:r>
              <w:rPr>
                <w:color w:val="392C69"/>
              </w:rPr>
              <w:t xml:space="preserve">, от 15.07.2019 </w:t>
            </w:r>
            <w:hyperlink r:id="rId58">
              <w:r>
                <w:rPr>
                  <w:color w:val="0000FF"/>
                </w:rPr>
                <w:t>N 255-п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29.07.2019 </w:t>
            </w:r>
            <w:hyperlink r:id="rId59">
              <w:r>
                <w:rPr>
                  <w:color w:val="0000FF"/>
                </w:rPr>
                <w:t>N 277-п</w:t>
              </w:r>
            </w:hyperlink>
            <w:r>
              <w:rPr>
                <w:color w:val="392C69"/>
              </w:rPr>
              <w:t xml:space="preserve">, от 26.09.2019 </w:t>
            </w:r>
            <w:hyperlink r:id="rId60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14.10.2019 </w:t>
            </w:r>
            <w:hyperlink r:id="rId6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21.11.2019 </w:t>
            </w:r>
            <w:hyperlink r:id="rId62">
              <w:r>
                <w:rPr>
                  <w:color w:val="0000FF"/>
                </w:rPr>
                <w:t>N 495-п</w:t>
              </w:r>
            </w:hyperlink>
            <w:r>
              <w:rPr>
                <w:color w:val="392C69"/>
              </w:rPr>
              <w:t xml:space="preserve">, от 26.11.2019 </w:t>
            </w:r>
            <w:hyperlink r:id="rId63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 xml:space="preserve">, от 10.12.2019 </w:t>
            </w:r>
            <w:hyperlink r:id="rId64">
              <w:r>
                <w:rPr>
                  <w:color w:val="0000FF"/>
                </w:rPr>
                <w:t>N 535-п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65">
              <w:r>
                <w:rPr>
                  <w:color w:val="0000FF"/>
                </w:rPr>
                <w:t>N 577-п</w:t>
              </w:r>
            </w:hyperlink>
            <w:r>
              <w:rPr>
                <w:color w:val="392C69"/>
              </w:rPr>
              <w:t xml:space="preserve">, от 16.04.2020 </w:t>
            </w:r>
            <w:hyperlink r:id="rId66">
              <w:r>
                <w:rPr>
                  <w:color w:val="0000FF"/>
                </w:rPr>
                <w:t>N 112-п</w:t>
              </w:r>
            </w:hyperlink>
            <w:r>
              <w:rPr>
                <w:color w:val="392C69"/>
              </w:rPr>
              <w:t xml:space="preserve">, от 10.06.2020 </w:t>
            </w:r>
            <w:hyperlink r:id="rId67">
              <w:r>
                <w:rPr>
                  <w:color w:val="0000FF"/>
                </w:rPr>
                <w:t>N 165-п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68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12.10.2020 </w:t>
            </w:r>
            <w:hyperlink r:id="rId69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23.11.2020 </w:t>
            </w:r>
            <w:hyperlink r:id="rId70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71">
              <w:r>
                <w:rPr>
                  <w:color w:val="0000FF"/>
                </w:rPr>
                <w:t>N 298-п</w:t>
              </w:r>
            </w:hyperlink>
            <w:r>
              <w:rPr>
                <w:color w:val="392C69"/>
              </w:rPr>
              <w:t xml:space="preserve">, от 29.03.2021 </w:t>
            </w:r>
            <w:hyperlink r:id="rId72">
              <w:r>
                <w:rPr>
                  <w:color w:val="0000FF"/>
                </w:rPr>
                <w:t>N 073-п</w:t>
              </w:r>
            </w:hyperlink>
            <w:r>
              <w:rPr>
                <w:color w:val="392C69"/>
              </w:rPr>
              <w:t xml:space="preserve">, от 05.07.2021 </w:t>
            </w:r>
            <w:hyperlink r:id="rId73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74">
              <w:r>
                <w:rPr>
                  <w:color w:val="0000FF"/>
                </w:rPr>
                <w:t>N 269-п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75">
              <w:r>
                <w:rPr>
                  <w:color w:val="0000FF"/>
                </w:rPr>
                <w:t>N 290-п</w:t>
              </w:r>
            </w:hyperlink>
            <w:r>
              <w:rPr>
                <w:color w:val="392C69"/>
              </w:rPr>
              <w:t xml:space="preserve">, от 29.10.2021 </w:t>
            </w:r>
            <w:hyperlink r:id="rId76">
              <w:r>
                <w:rPr>
                  <w:color w:val="0000FF"/>
                </w:rPr>
                <w:t>N 309-п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29.11.2021 </w:t>
            </w:r>
            <w:hyperlink r:id="rId77">
              <w:r>
                <w:rPr>
                  <w:color w:val="0000FF"/>
                </w:rPr>
                <w:t>N 334-п</w:t>
              </w:r>
            </w:hyperlink>
            <w:r>
              <w:rPr>
                <w:color w:val="392C69"/>
              </w:rPr>
              <w:t xml:space="preserve">, от 13.12.2021 </w:t>
            </w:r>
            <w:hyperlink r:id="rId78">
              <w:r>
                <w:rPr>
                  <w:color w:val="0000FF"/>
                </w:rPr>
                <w:t>N 353-п</w:t>
              </w:r>
            </w:hyperlink>
            <w:r>
              <w:rPr>
                <w:color w:val="392C69"/>
              </w:rPr>
              <w:t xml:space="preserve">, от 14.12.2021 </w:t>
            </w:r>
            <w:hyperlink r:id="rId79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28.02.2022 </w:t>
            </w:r>
            <w:hyperlink r:id="rId80">
              <w:r>
                <w:rPr>
                  <w:color w:val="0000FF"/>
                </w:rPr>
                <w:t>N 060-п</w:t>
              </w:r>
            </w:hyperlink>
            <w:r>
              <w:rPr>
                <w:color w:val="392C69"/>
              </w:rPr>
              <w:t xml:space="preserve">, от 30.05.2022 </w:t>
            </w:r>
            <w:hyperlink r:id="rId8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21.07.2022 </w:t>
            </w:r>
            <w:hyperlink r:id="rId82">
              <w:r>
                <w:rPr>
                  <w:color w:val="0000FF"/>
                </w:rPr>
                <w:t>N 206-п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05.09.2022 </w:t>
            </w:r>
            <w:hyperlink r:id="rId83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13.10.2022 </w:t>
            </w:r>
            <w:hyperlink r:id="rId84">
              <w:r>
                <w:rPr>
                  <w:color w:val="0000FF"/>
                </w:rPr>
                <w:t>N 325-п</w:t>
              </w:r>
            </w:hyperlink>
            <w:r>
              <w:rPr>
                <w:color w:val="392C69"/>
              </w:rPr>
              <w:t xml:space="preserve">, от 24.10.2022 </w:t>
            </w:r>
            <w:hyperlink r:id="rId85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14.11.2022 </w:t>
            </w:r>
            <w:hyperlink r:id="rId86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02.12.2022 </w:t>
            </w:r>
            <w:hyperlink r:id="rId87">
              <w:r>
                <w:rPr>
                  <w:color w:val="0000FF"/>
                </w:rPr>
                <w:t>N 434-п</w:t>
              </w:r>
            </w:hyperlink>
            <w:r>
              <w:rPr>
                <w:color w:val="392C69"/>
              </w:rPr>
              <w:t xml:space="preserve">, от 26.12.2022 </w:t>
            </w:r>
            <w:hyperlink r:id="rId88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89">
              <w:r>
                <w:rPr>
                  <w:color w:val="0000FF"/>
                </w:rPr>
                <w:t>N 087-п</w:t>
              </w:r>
            </w:hyperlink>
            <w:r>
              <w:rPr>
                <w:color w:val="392C69"/>
              </w:rPr>
              <w:t xml:space="preserve">, от 16.05.2023 </w:t>
            </w:r>
            <w:hyperlink r:id="rId90">
              <w:r>
                <w:rPr>
                  <w:color w:val="0000FF"/>
                </w:rPr>
                <w:t>N 145-п</w:t>
              </w:r>
            </w:hyperlink>
            <w:r>
              <w:rPr>
                <w:color w:val="392C69"/>
              </w:rPr>
              <w:t xml:space="preserve">, от 26.06.2023 </w:t>
            </w:r>
            <w:hyperlink r:id="rId91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92">
              <w:r>
                <w:rPr>
                  <w:color w:val="0000FF"/>
                </w:rPr>
                <w:t>N 246-п</w:t>
              </w:r>
            </w:hyperlink>
            <w:r>
              <w:rPr>
                <w:color w:val="392C69"/>
              </w:rPr>
              <w:t xml:space="preserve">, от 09.10.2023 </w:t>
            </w:r>
            <w:hyperlink r:id="rId93">
              <w:r>
                <w:rPr>
                  <w:color w:val="0000FF"/>
                </w:rPr>
                <w:t>N 300-п</w:t>
              </w:r>
            </w:hyperlink>
            <w:r>
              <w:rPr>
                <w:color w:val="392C69"/>
              </w:rPr>
              <w:t xml:space="preserve">, от 30.10.2023 </w:t>
            </w:r>
            <w:hyperlink r:id="rId94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27.11.2023 </w:t>
            </w:r>
            <w:hyperlink r:id="rId95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08.12.2023 </w:t>
            </w:r>
            <w:hyperlink r:id="rId96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 xml:space="preserve">, от 06.03.2024 </w:t>
            </w:r>
            <w:hyperlink r:id="rId97">
              <w:r>
                <w:rPr>
                  <w:color w:val="0000FF"/>
                </w:rPr>
                <w:t>N 064-п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19.04.2024 </w:t>
            </w:r>
            <w:hyperlink r:id="rId98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21.06.2024 </w:t>
            </w:r>
            <w:hyperlink r:id="rId99">
              <w:r>
                <w:rPr>
                  <w:color w:val="0000FF"/>
                </w:rPr>
                <w:t>N 175-п</w:t>
              </w:r>
            </w:hyperlink>
            <w:r>
              <w:rPr>
                <w:color w:val="392C69"/>
              </w:rPr>
              <w:t xml:space="preserve">, от 27.06.2024 </w:t>
            </w:r>
            <w:hyperlink r:id="rId100">
              <w:r>
                <w:rPr>
                  <w:color w:val="0000FF"/>
                </w:rPr>
                <w:t>N 189-п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16.07.2024 </w:t>
            </w:r>
            <w:hyperlink r:id="rId101">
              <w:r>
                <w:rPr>
                  <w:color w:val="0000FF"/>
                </w:rPr>
                <w:t>N 212-п</w:t>
              </w:r>
            </w:hyperlink>
            <w:r>
              <w:rPr>
                <w:color w:val="392C69"/>
              </w:rPr>
              <w:t xml:space="preserve">, от 19.08.2024 </w:t>
            </w:r>
            <w:hyperlink r:id="rId102">
              <w:r>
                <w:rPr>
                  <w:color w:val="0000FF"/>
                </w:rPr>
                <w:t>N 232-п</w:t>
              </w:r>
            </w:hyperlink>
            <w:r>
              <w:rPr>
                <w:color w:val="392C69"/>
              </w:rPr>
              <w:t xml:space="preserve">, от 11.09.2024 </w:t>
            </w:r>
            <w:hyperlink r:id="rId103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14.10.2024 </w:t>
            </w:r>
            <w:hyperlink r:id="rId104">
              <w:r>
                <w:rPr>
                  <w:color w:val="0000FF"/>
                </w:rPr>
                <w:t>N 288-п</w:t>
              </w:r>
            </w:hyperlink>
            <w:r>
              <w:rPr>
                <w:color w:val="392C69"/>
              </w:rPr>
              <w:t xml:space="preserve">, от 28.10.2024 </w:t>
            </w:r>
            <w:hyperlink r:id="rId105">
              <w:r>
                <w:rPr>
                  <w:color w:val="0000FF"/>
                </w:rPr>
                <w:t>N 303-п</w:t>
              </w:r>
            </w:hyperlink>
            <w:r>
              <w:rPr>
                <w:color w:val="392C69"/>
              </w:rPr>
              <w:t xml:space="preserve">, от 27.11.2024 </w:t>
            </w:r>
            <w:hyperlink r:id="rId106">
              <w:r>
                <w:rPr>
                  <w:color w:val="0000FF"/>
                </w:rPr>
                <w:t>N 341-п</w:t>
              </w:r>
            </w:hyperlink>
            <w:r>
              <w:rPr>
                <w:color w:val="392C69"/>
              </w:rPr>
              <w:t>,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04.12.2024 </w:t>
            </w:r>
            <w:hyperlink r:id="rId107">
              <w:r>
                <w:rPr>
                  <w:color w:val="0000FF"/>
                </w:rPr>
                <w:t>N 349-п</w:t>
              </w:r>
            </w:hyperlink>
            <w:r>
              <w:rPr>
                <w:color w:val="392C69"/>
              </w:rPr>
              <w:t xml:space="preserve">, от 23.12.2024 </w:t>
            </w:r>
            <w:hyperlink r:id="rId108">
              <w:r>
                <w:rPr>
                  <w:color w:val="0000FF"/>
                </w:rPr>
                <w:t>N 375-п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52" w:rsidRDefault="002A7552">
            <w:pPr>
              <w:pStyle w:val="ConsPlusNormal"/>
            </w:pP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r>
        <w:t xml:space="preserve">В целях создания условий для функционирования транспортной инфраструктуры, которая обеспечит доступность и безопасность передвижения населения города, в соответствии со </w:t>
      </w:r>
      <w:hyperlink r:id="rId109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со </w:t>
      </w:r>
      <w:hyperlink r:id="rId110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111">
        <w:r>
          <w:rPr>
            <w:color w:val="0000FF"/>
          </w:rPr>
          <w:t>Распоряжением</w:t>
        </w:r>
      </w:hyperlink>
      <w:r>
        <w:t xml:space="preserve"> администрации города Ачинска от 12.12.2014 N 4639-р "Об утверждении перечня муниципальных программ города Ачинска", </w:t>
      </w:r>
      <w:hyperlink r:id="rId112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113">
        <w:r>
          <w:rPr>
            <w:color w:val="0000FF"/>
          </w:rPr>
          <w:t>статьями 47.3</w:t>
        </w:r>
      </w:hyperlink>
      <w:r>
        <w:t xml:space="preserve">, </w:t>
      </w:r>
      <w:hyperlink r:id="rId114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2A7552" w:rsidRDefault="002A7552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26.06.2023 N 198-п)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1. Утвердить муниципальную </w:t>
      </w:r>
      <w:hyperlink w:anchor="P69">
        <w:r>
          <w:rPr>
            <w:color w:val="0000FF"/>
          </w:rPr>
          <w:t>программу</w:t>
        </w:r>
      </w:hyperlink>
      <w:r>
        <w:t xml:space="preserve"> города Ачинска "Развитие транспортной системы" согласно приложению.</w:t>
      </w:r>
    </w:p>
    <w:p w:rsidR="002A7552" w:rsidRDefault="002A7552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06.11.2014 N 490-п)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2. Контроль исполнения Постановления возложить на заместителя Главы города Ачинска по жилищно-коммунальному хозяйству и транспорту Анфимова В.В.</w:t>
      </w:r>
    </w:p>
    <w:p w:rsidR="002A7552" w:rsidRDefault="002A7552">
      <w:pPr>
        <w:pStyle w:val="ConsPlusNormal"/>
        <w:jc w:val="both"/>
      </w:pPr>
      <w:r>
        <w:t xml:space="preserve">(п. 2 в ред. </w:t>
      </w:r>
      <w:hyperlink r:id="rId117">
        <w:r>
          <w:rPr>
            <w:color w:val="0000FF"/>
          </w:rPr>
          <w:t>Постановления</w:t>
        </w:r>
      </w:hyperlink>
      <w:r>
        <w:t xml:space="preserve"> администрации г. Ачинска Красноярского края от 26.06.2023 N 198-п)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3. Опубликовать Постановление в газете "Ачинская газета" и на сайте органов местного самоуправления: </w:t>
      </w:r>
      <w:r>
        <w:lastRenderedPageBreak/>
        <w:t>http://www.adm-achinsk.ru.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right"/>
      </w:pPr>
      <w:r>
        <w:t>Исполняющий полномочия</w:t>
      </w:r>
    </w:p>
    <w:p w:rsidR="002A7552" w:rsidRDefault="002A7552">
      <w:pPr>
        <w:pStyle w:val="ConsPlusNormal"/>
        <w:jc w:val="right"/>
      </w:pPr>
      <w:r>
        <w:t>Главы Администрации города</w:t>
      </w:r>
    </w:p>
    <w:p w:rsidR="002A7552" w:rsidRDefault="002A7552">
      <w:pPr>
        <w:pStyle w:val="ConsPlusNormal"/>
        <w:jc w:val="right"/>
      </w:pPr>
      <w:r>
        <w:t>П.Я.ХОХЛОВ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right"/>
        <w:outlineLvl w:val="0"/>
      </w:pPr>
      <w:r>
        <w:t>Приложение</w:t>
      </w:r>
    </w:p>
    <w:p w:rsidR="002A7552" w:rsidRDefault="002A7552">
      <w:pPr>
        <w:pStyle w:val="ConsPlusNormal"/>
        <w:jc w:val="right"/>
      </w:pPr>
      <w:r>
        <w:t>к Постановлению</w:t>
      </w:r>
    </w:p>
    <w:p w:rsidR="002A7552" w:rsidRDefault="002A7552">
      <w:pPr>
        <w:pStyle w:val="ConsPlusNormal"/>
        <w:jc w:val="right"/>
      </w:pPr>
      <w:r>
        <w:t>Администрации города Ачинска</w:t>
      </w:r>
    </w:p>
    <w:p w:rsidR="002A7552" w:rsidRDefault="002A7552">
      <w:pPr>
        <w:pStyle w:val="ConsPlusNormal"/>
        <w:jc w:val="right"/>
      </w:pPr>
      <w:r>
        <w:t>от 11 октября 2013 г. N 338-п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</w:pPr>
      <w:bookmarkStart w:id="0" w:name="P69"/>
      <w:bookmarkEnd w:id="0"/>
      <w:r>
        <w:t>МУНИЦИПАЛЬНАЯ ПРОГРАММА</w:t>
      </w:r>
    </w:p>
    <w:p w:rsidR="002A7552" w:rsidRDefault="002A7552">
      <w:pPr>
        <w:pStyle w:val="ConsPlusTitle"/>
        <w:jc w:val="center"/>
      </w:pPr>
      <w:r>
        <w:t>ГОРОДА АЧИНСКА "РАЗВИТИЕ ТРАНСПОРТНОЙ СИСТЕМЫ"</w:t>
      </w:r>
    </w:p>
    <w:p w:rsidR="002A7552" w:rsidRDefault="002A75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A75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52" w:rsidRDefault="002A75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2A7552" w:rsidRDefault="002A7552">
            <w:pPr>
              <w:pStyle w:val="ConsPlusNormal"/>
              <w:jc w:val="center"/>
            </w:pPr>
            <w:r>
              <w:rPr>
                <w:color w:val="392C69"/>
              </w:rPr>
              <w:t>от 27.11.2024 N 341-п)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7552" w:rsidRDefault="002A7552">
            <w:pPr>
              <w:pStyle w:val="ConsPlusNormal"/>
            </w:pP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1"/>
      </w:pPr>
      <w:r>
        <w:t>1. СТРАТЕГИЧЕСКИЕ ПРИОРИТЕТЫ И ЦЕЛИ СОЦИАЛЬНО-ЭКОНОМИЧЕСКОГО</w:t>
      </w:r>
    </w:p>
    <w:p w:rsidR="002A7552" w:rsidRDefault="002A7552">
      <w:pPr>
        <w:pStyle w:val="ConsPlusTitle"/>
        <w:jc w:val="center"/>
      </w:pPr>
      <w:r>
        <w:t>РАЗВИТИЯ ГОРОДА АЧИНСКА В ОБЛАСТИ ТРАНСПОРТА, ИСПОЛЬЗОВАНИЯ</w:t>
      </w:r>
    </w:p>
    <w:p w:rsidR="002A7552" w:rsidRDefault="002A7552">
      <w:pPr>
        <w:pStyle w:val="ConsPlusTitle"/>
        <w:jc w:val="center"/>
      </w:pPr>
      <w:r>
        <w:t>АВТОМОБИЛЬНЫХ ДОРОГ И ОСУЩЕСТВЛЕНИЯ ДОРОЖНОЙ ДЕЯТЕЛЬНОСТИ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1.1. Оценка текущего состояния в областях транспорта,</w:t>
      </w:r>
    </w:p>
    <w:p w:rsidR="002A7552" w:rsidRDefault="002A7552">
      <w:pPr>
        <w:pStyle w:val="ConsPlusTitle"/>
        <w:jc w:val="center"/>
      </w:pPr>
      <w:r>
        <w:t>использования автомобильных дорог и осуществления</w:t>
      </w:r>
    </w:p>
    <w:p w:rsidR="002A7552" w:rsidRDefault="002A7552">
      <w:pPr>
        <w:pStyle w:val="ConsPlusTitle"/>
        <w:jc w:val="center"/>
      </w:pPr>
      <w:r>
        <w:t>дорожной деятельности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r>
        <w:t>Транспорт играет важнейшую роль в экономике города Ачинска и в последние годы в целом удовлетворяет спрос населения и экономики в перевозках пассажиров и грузов.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Протяженность общей городской сети автодорог 239,5 км, из них с усовершенствованным покрытием 121,6 км. По данным диагностики предыдущих лет, из общей сети автомобильных дорог города не соответствуют нормативным требованиям 154,2 км.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Уровень безопасности дорожного движения, в условиях все возрастающих темпов автомобилизации, становится ключевой проблемой в решении вопросов обеспечения общественной защищенности населения и вызывает справедливую обеспокоенность граждан.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Безопасность дорожного движения является одной из важных социально-экономических и демографических задач города Ачинска. Аварийность на автомобильном транспорте наносит огромный материальный и моральный ущерб обществу в целом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К числу важнейших параметров, определяющих качество жизни населения, относится доступность транспортных услуг. Достижение данной цели возможно путем обеспечения потребности пассажиров в регулярных перевозках, развития городских перевозок, обновления транспортных средств, используемых перевозчиками при регулярных перевозках пассажиров на территории города Ачинска.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В настоящее время в Ачинске насчитывается 16 муниципальных маршрутов регулярных перевозок автомобильным транспортом, 3 маршрута городским наземным электрическим транспортом. Автомобильные маршруты обслуживаются транспортными средствами категории М3 класс 1, электрические - трамваями марки КТМ-5МЗ, КТМ-71-619А.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Маршруты пассажирского транспорта проходят по всем основным улицам города, соединяя центральную зону с отдаленными районами, поселками, входящими в городскую черту, и расположенными в ее пределах промышленными узлами.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На регулярные перевозки пассажиров и багажа автомобильным транспортом тариф утвержден </w:t>
      </w:r>
      <w:hyperlink r:id="rId119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29.10.2024 N 43-т "Об установлении предельного тарифа на регулярные перевозки пассажиров и багажа автомобильным транспортом по муниципальным маршрутам регулярных </w:t>
      </w:r>
      <w:r>
        <w:lastRenderedPageBreak/>
        <w:t>перевозок в городском сообщении на территории Красноярского края, за исключением г. Красноярска, ЗАТО г. Железногорск, г. Норильска, г. Дудинки, районов Крайнего Севера и приравненных к ним местностей" в размере 39 рублей.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На регулярные перевозки пассажиров и багажа электрическим транспортом тариф утвержден </w:t>
      </w:r>
      <w:hyperlink r:id="rId120">
        <w:r>
          <w:rPr>
            <w:color w:val="0000FF"/>
          </w:rPr>
          <w:t>Приказом</w:t>
        </w:r>
      </w:hyperlink>
      <w:r>
        <w:t xml:space="preserve"> министерства тарифной политики Красноярского края от 20.11.2023 N 33-т "Об установлении предельного тарифа на регулярные перевозки пассажиров и багажа городским наземным электрическим транспортом по муниципальным маршрутам регулярных перевозок в городском сообщении на территории городского округа город Ачинск" в размере 28 рублей.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В целях создания условий для предоставления транспортных услуг населению и организации транспортного обслуживания населения в границах городского округа, пассажирские перевозки общественным транспортом осуществляются по маршрутам, включенным в реестр муниципальных маршрутов регулярных перевозок автомобильным транспортом и городским наземным электрическим транспортом в городе Ачинске.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В соответствии с </w:t>
      </w:r>
      <w:hyperlink r:id="rId121">
        <w:r>
          <w:rPr>
            <w:color w:val="0000FF"/>
          </w:rPr>
          <w:t>пунктом 2 статьи 14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осуществление регулярных перевозок пассажиров по регулируемым тарифам обеспечивается посредством заключения уполномоченным органом местного самоуправления государственного или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В целях улучшения качества транспортного обслуживания населения города Ачинска от министерства транспорта Красноярского края в 2024 году поступило 10 единиц автобусов на газомоторном топливе (компримированный (сжатый) природный газ - природный газ (метан). Переход городского автобусного парка на метан, даст дополнительный положительный эффект в экологической ситуации города и позволит снизить себестоимость пассажирских перевозок, так как цена метана существенно дешевле дизельного топлива.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Полученные автобусы осуществляют движение по муниципальным маршрутам по регулируемым тарифам по внутренним улицам.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Модернизация общественного транспорта поможет решить не только проблему экологичности и износа общественного транспорта, но и доступности строящегося в удалении от центра жилья, роста автомобилизации. Разумеется, решение транспортных проблем будет способствовать развитию мобильности и экономической активности населения жителей города.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Грамотное развитие маршрутной сети в соответствии современным реалиям спроса и технологического развития города, подвижного состава, остановочных пунктов, тарифов должно происходить с тем посылом, что пользоваться общественным транспортом можно и нужно, что в свою очередь повлечет стабильное функционирование пассажирского транспорта города Ачинска.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В числе рисков, которые могут создать препятствие для достижения заявленной в муниципальной программе цели, следует отметить финансовый риск. Возникновение бюджетного дефицита может повлечь сокращение или прекращение программных мероприятий и недостижение целевых показателей реализации муниципальной программы.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1.2. Описание приоритетов и целей муниципальной политики</w:t>
      </w:r>
    </w:p>
    <w:p w:rsidR="002A7552" w:rsidRDefault="002A7552">
      <w:pPr>
        <w:pStyle w:val="ConsPlusTitle"/>
        <w:jc w:val="center"/>
      </w:pPr>
      <w:r>
        <w:t>в области транспорта, использования автомобильных дорог</w:t>
      </w:r>
    </w:p>
    <w:p w:rsidR="002A7552" w:rsidRDefault="002A7552">
      <w:pPr>
        <w:pStyle w:val="ConsPlusTitle"/>
        <w:jc w:val="center"/>
      </w:pPr>
      <w:r>
        <w:t>и осуществления дорожной деятельности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r>
        <w:t>Основными приоритетами при разработке и реализации программы являются: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- транспортная </w:t>
      </w:r>
      <w:hyperlink r:id="rId123">
        <w:r>
          <w:rPr>
            <w:color w:val="0000FF"/>
          </w:rPr>
          <w:t>стратегия</w:t>
        </w:r>
      </w:hyperlink>
      <w:r>
        <w:t xml:space="preserve"> Российской Федерации до 2030 года с прогнозом на период до 2035 года, утвержденная Распоряжением Правительства Российской Федерации от 27.11.2021 N 3363-р;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- государственная </w:t>
      </w:r>
      <w:hyperlink r:id="rId124">
        <w:r>
          <w:rPr>
            <w:color w:val="0000FF"/>
          </w:rPr>
          <w:t>программа</w:t>
        </w:r>
      </w:hyperlink>
      <w:r>
        <w:t xml:space="preserve"> Российской Федерации "Развитие транспортной системы", утвержденная Постановлением Правительства Российской Федерации от 20.12.2017 N 1596.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Целью муниципальной программы является создание условий для функционирования транспортной инфраструктуры, которая обеспечит доступность и безопасность передвижения населения города.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Задачи муниципальной программы: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1. Обеспечение дорожной безопасности;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2. Увеличение протяженности автомобильных дорог местного значения, соответствующих нормативным требованиям к транспортно-эксплуатационным показателям;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3. Обеспечение сохранности сети автомобильных дорог города;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lastRenderedPageBreak/>
        <w:t>4. Обеспечение доступности и повышение качества транспортных услуг.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1.3. Сведения о взаимосвязи целей, задач</w:t>
      </w:r>
    </w:p>
    <w:p w:rsidR="002A7552" w:rsidRDefault="002A7552">
      <w:pPr>
        <w:pStyle w:val="ConsPlusTitle"/>
        <w:jc w:val="center"/>
      </w:pPr>
      <w:r>
        <w:t>социально-экономического развития города Ачинска,</w:t>
      </w:r>
    </w:p>
    <w:p w:rsidR="002A7552" w:rsidRDefault="002A7552">
      <w:pPr>
        <w:pStyle w:val="ConsPlusTitle"/>
        <w:jc w:val="center"/>
      </w:pPr>
      <w:r>
        <w:t>установленных документами стратегического планирования</w:t>
      </w:r>
    </w:p>
    <w:p w:rsidR="002A7552" w:rsidRDefault="002A7552">
      <w:pPr>
        <w:pStyle w:val="ConsPlusTitle"/>
        <w:jc w:val="center"/>
      </w:pPr>
      <w:r>
        <w:t>города Ачинска, с национальными целями, целями</w:t>
      </w:r>
    </w:p>
    <w:p w:rsidR="002A7552" w:rsidRDefault="002A7552">
      <w:pPr>
        <w:pStyle w:val="ConsPlusTitle"/>
        <w:jc w:val="center"/>
      </w:pPr>
      <w:r>
        <w:t>и показателями государственных программ Красноярского</w:t>
      </w:r>
    </w:p>
    <w:p w:rsidR="002A7552" w:rsidRDefault="002A7552">
      <w:pPr>
        <w:pStyle w:val="ConsPlusTitle"/>
        <w:jc w:val="center"/>
      </w:pPr>
      <w:r>
        <w:t>края (при наличии)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r>
        <w:t xml:space="preserve">Реализация программы способствует достижению целей и задач социально-экономического развития города Ачинска в соответствии с </w:t>
      </w:r>
      <w:hyperlink r:id="rId125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07.12.2018 N 40-236-р "Об утверждении стратегии социально-экономического развития города Ачинска до 2030 года".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Стратегическая цель города Ачинска обеспечение высокого качества жизни населения и привлекательности города для проживания на базе эффективного развития экономики города.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Стратегическая цель города Ачинска включает три основные цели первого уровня, а также цели второго и последующих уровней, уточняющие стратегическую цель в области повышения качества жизни населения, сфере развития производственного потенциала города и повышения эффективности муниципального управления.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Муниципальная программа города Ачинска "Развитие транспортной системы" имеет непосредственное отношение к достижению цели третьего уровня "Формирование эффективной транспортной инфраструктуры", которая относится к цели второго уровня "Развитие сферы жизнеобеспечения города" позволяющая реализовать цель первого уровня "Развитие человеческого капитала и улучшение качества городской среды".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Муниципальная программа города Ачинска "Развитие транспортной системы" разработана на основании приоритетов и целей государственной политики в областях транспорта, использования автомобильных дорог, осуществления дорожной деятельности и организации дорожного движения на долгосрочный период, и соответствует в этом государственной программе Красноярского края "Развитие транспортной системы". В соответствии с приоритетами стратегической целью государственной программы Красноярского края "Развитие транспортной системы" является развитие современной и эффективной транспортной инфраструктуры Красноярского края. Но в условиях роста уровня автомобилизации низкий уровень безопасности дорожного движения становится ключевой проблемой в решении вопросов обеспечения общественной защищенности населения и вызывает справедливую обеспокоенность граждан. Безопасность дорожного движения является одной из важных социально-экономических и демографических задач, как Красноярского края, так и Российской Федерации в целом. Что соответствует целям национального проекта "Безопасные и качественные автомобильные дороги".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Цели и приоритеты муниципальной программы города Ачинска "Развитие транспортной системы" соответствуют задачам, выполнение которых характеризует достижение национальной цели "Комфортная и безопасная среда для жизни" согласно </w:t>
      </w:r>
      <w:hyperlink r:id="rId126">
        <w:r>
          <w:rPr>
            <w:color w:val="0000FF"/>
          </w:rPr>
          <w:t>Указа</w:t>
        </w:r>
      </w:hyperlink>
      <w:r>
        <w:t xml:space="preserve"> Президента РФ от 07.05.2024 N 309 "О национальных целях развития Российской Федерации на период до 2030 года и на перспективу до 2036 года", а именно: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увеличение к 2030 году доли соответствующих нормативным требованиям автомобильных дорог федерального значения и дорог крупнейших городских агломераций не менее чем до 85 процентов, опорной сети автомобильных дорог - не менее чем до 85 процентов, автомобильных дорог регионального или межмуниципального значения - не менее чем до 60 процентов;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увеличение к 2030 году в агломерациях и городах доли парка общественного транспорта, имеющего срок эксплуатации не старше нормативного, не менее чем до 85 процентов.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1.4. Задачи муниципального управления, способы эффективного</w:t>
      </w:r>
    </w:p>
    <w:p w:rsidR="002A7552" w:rsidRDefault="002A7552">
      <w:pPr>
        <w:pStyle w:val="ConsPlusTitle"/>
        <w:jc w:val="center"/>
      </w:pPr>
      <w:r>
        <w:t>решения в области транспорта, использования автомобильных</w:t>
      </w:r>
    </w:p>
    <w:p w:rsidR="002A7552" w:rsidRDefault="002A7552">
      <w:pPr>
        <w:pStyle w:val="ConsPlusTitle"/>
        <w:jc w:val="center"/>
      </w:pPr>
      <w:r>
        <w:t>дорог и осуществления дорожной деятельности</w:t>
      </w:r>
    </w:p>
    <w:p w:rsidR="002A7552" w:rsidRDefault="002A7552">
      <w:pPr>
        <w:pStyle w:val="ConsPlusTitle"/>
        <w:jc w:val="center"/>
      </w:pPr>
      <w:r>
        <w:t>муниципального управления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r>
        <w:t>Задачами муниципального управления в областях транспорта, использования автомобильных дорог и осуществления дорожной деятельности в рамках муниципальной программы города Ачинска "Развитие транспортной системы" являются: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обеспечение дорожной безопасности;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увеличение протяженности автомобильных дорог местного значения соответствующих нормативным требованиям к транспортно-эксплуатационным показателям;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обеспечение сохранности сети автомобильных дорог города;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обеспечение доступности и повышение качества транспортных услуг.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Эффективность решения задач в области использования автомобильных дорог и осуществления дорожной деятельности муниципального управления достигается за счет отбора подрядчиков, в рамках действующего законодательства и усиления контроля качества производимых работ.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lastRenderedPageBreak/>
        <w:t>Эффективность решения задач в области транспорта достигается посредством: оптимизации маршрутной сети города в соответствии современным реалиям спроса; обновление и увеличение количества подвижного состава автобусного парка на транспортные средства, работающие на газомоторном топливе, компримированном природном газе - метан.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1"/>
      </w:pPr>
      <w:r>
        <w:t>2. ПАСПОРТ МУНИЦИПАЛЬНОЙ ПРОГРАММЫ ГОРОДА АЧИНСКА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2.1. Основные положения</w:t>
      </w:r>
    </w:p>
    <w:p w:rsidR="002A7552" w:rsidRDefault="002A75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5783"/>
      </w:tblGrid>
      <w:tr w:rsidR="002A7552">
        <w:tc>
          <w:tcPr>
            <w:tcW w:w="9071" w:type="dxa"/>
            <w:gridSpan w:val="2"/>
          </w:tcPr>
          <w:p w:rsidR="002A7552" w:rsidRDefault="002A7552">
            <w:pPr>
              <w:pStyle w:val="ConsPlusNormal"/>
            </w:pPr>
            <w:r>
              <w:t>Муниципальная программа города Ачинска "Развитие транспортной системы"</w:t>
            </w:r>
          </w:p>
        </w:tc>
      </w:tr>
      <w:tr w:rsidR="002A7552">
        <w:tc>
          <w:tcPr>
            <w:tcW w:w="3288" w:type="dxa"/>
          </w:tcPr>
          <w:p w:rsidR="002A7552" w:rsidRDefault="002A7552">
            <w:pPr>
              <w:pStyle w:val="ConsPlusNormal"/>
            </w:pPr>
            <w:r>
              <w:t>Куратор муниципальной программы</w:t>
            </w:r>
          </w:p>
        </w:tc>
        <w:tc>
          <w:tcPr>
            <w:tcW w:w="5783" w:type="dxa"/>
          </w:tcPr>
          <w:p w:rsidR="002A7552" w:rsidRDefault="002A7552">
            <w:pPr>
              <w:pStyle w:val="ConsPlusNormal"/>
            </w:pPr>
            <w:r>
              <w:t>Анфимов В.В. - заместитель Главы города Ачинска по жилищно-коммунальному хозяйству и транспорту</w:t>
            </w:r>
          </w:p>
        </w:tc>
      </w:tr>
      <w:tr w:rsidR="002A7552">
        <w:tc>
          <w:tcPr>
            <w:tcW w:w="3288" w:type="dxa"/>
          </w:tcPr>
          <w:p w:rsidR="002A7552" w:rsidRDefault="002A7552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783" w:type="dxa"/>
          </w:tcPr>
          <w:p w:rsidR="002A7552" w:rsidRDefault="002A7552">
            <w:pPr>
              <w:pStyle w:val="ConsPlusNormal"/>
            </w:pPr>
            <w:r>
              <w:t>Муниципальное казенное учреждение "Центр обеспечения жизнедеятельности города Ачинска"</w:t>
            </w:r>
          </w:p>
        </w:tc>
      </w:tr>
      <w:tr w:rsidR="002A7552">
        <w:tc>
          <w:tcPr>
            <w:tcW w:w="3288" w:type="dxa"/>
          </w:tcPr>
          <w:p w:rsidR="002A7552" w:rsidRDefault="002A755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783" w:type="dxa"/>
          </w:tcPr>
          <w:p w:rsidR="002A7552" w:rsidRDefault="002A7552">
            <w:pPr>
              <w:pStyle w:val="ConsPlusNormal"/>
            </w:pPr>
            <w:r>
              <w:t>Администрация города Ачинска (отдел жилищного, земельного и дорожного контроля, отдел бухгалтерского учета и контроля) муниципальное казенное учреждение "Управление капитального строительства", управление образования администрации города Ачинска</w:t>
            </w:r>
          </w:p>
        </w:tc>
      </w:tr>
      <w:tr w:rsidR="002A7552">
        <w:tc>
          <w:tcPr>
            <w:tcW w:w="3288" w:type="dxa"/>
          </w:tcPr>
          <w:p w:rsidR="002A7552" w:rsidRDefault="002A7552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5783" w:type="dxa"/>
          </w:tcPr>
          <w:p w:rsidR="002A7552" w:rsidRDefault="002A7552">
            <w:pPr>
              <w:pStyle w:val="ConsPlusNormal"/>
            </w:pPr>
            <w:r>
              <w:t>2025 - 2030 годы</w:t>
            </w:r>
          </w:p>
        </w:tc>
      </w:tr>
      <w:tr w:rsidR="002A7552">
        <w:tc>
          <w:tcPr>
            <w:tcW w:w="3288" w:type="dxa"/>
          </w:tcPr>
          <w:p w:rsidR="002A7552" w:rsidRDefault="002A7552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783" w:type="dxa"/>
          </w:tcPr>
          <w:p w:rsidR="002A7552" w:rsidRDefault="002A7552">
            <w:pPr>
              <w:pStyle w:val="ConsPlusNormal"/>
            </w:pPr>
            <w:r>
              <w:t>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2A7552">
        <w:tc>
          <w:tcPr>
            <w:tcW w:w="3288" w:type="dxa"/>
          </w:tcPr>
          <w:p w:rsidR="002A7552" w:rsidRDefault="002A7552">
            <w:pPr>
              <w:pStyle w:val="ConsPlusNormal"/>
            </w:pPr>
            <w:r>
              <w:t>Объемы финансового обеспечения</w:t>
            </w:r>
          </w:p>
        </w:tc>
        <w:tc>
          <w:tcPr>
            <w:tcW w:w="5783" w:type="dxa"/>
          </w:tcPr>
          <w:p w:rsidR="002A7552" w:rsidRDefault="002A7552">
            <w:pPr>
              <w:pStyle w:val="ConsPlusNormal"/>
            </w:pPr>
            <w:r>
              <w:t>Общий объем финансового обеспечения муниципальной программы составляет 961497,1 тыс. рублей, в том числе по годам:</w:t>
            </w:r>
          </w:p>
          <w:p w:rsidR="002A7552" w:rsidRDefault="002A7552">
            <w:pPr>
              <w:pStyle w:val="ConsPlusNormal"/>
            </w:pPr>
            <w:r>
              <w:t>2025 год - 330863,5 тыс. рублей;</w:t>
            </w:r>
          </w:p>
          <w:p w:rsidR="002A7552" w:rsidRDefault="002A7552">
            <w:pPr>
              <w:pStyle w:val="ConsPlusNormal"/>
            </w:pPr>
            <w:r>
              <w:t>2026 год - 313868,7 тыс. рублей;</w:t>
            </w:r>
          </w:p>
          <w:p w:rsidR="002A7552" w:rsidRDefault="002A7552">
            <w:pPr>
              <w:pStyle w:val="ConsPlusNormal"/>
            </w:pPr>
            <w:r>
              <w:t>2027 год - 316764,9 тыс. рублей.</w:t>
            </w:r>
          </w:p>
          <w:p w:rsidR="002A7552" w:rsidRDefault="002A7552">
            <w:pPr>
              <w:pStyle w:val="ConsPlusNormal"/>
            </w:pPr>
            <w:r>
              <w:t>в том числе:</w:t>
            </w:r>
          </w:p>
          <w:p w:rsidR="002A7552" w:rsidRDefault="002A7552">
            <w:pPr>
              <w:pStyle w:val="ConsPlusNormal"/>
            </w:pPr>
            <w:r>
              <w:t>за счет средств краевого бюджета -</w:t>
            </w:r>
          </w:p>
          <w:p w:rsidR="002A7552" w:rsidRDefault="002A7552">
            <w:pPr>
              <w:pStyle w:val="ConsPlusNormal"/>
            </w:pPr>
            <w:r>
              <w:t>123469,8 тыс. рублей, из них:</w:t>
            </w:r>
          </w:p>
          <w:p w:rsidR="002A7552" w:rsidRDefault="002A7552">
            <w:pPr>
              <w:pStyle w:val="ConsPlusNormal"/>
            </w:pPr>
            <w:r>
              <w:t>2025 год - 41156,6 тыс. рублей;</w:t>
            </w:r>
          </w:p>
          <w:p w:rsidR="002A7552" w:rsidRDefault="002A7552">
            <w:pPr>
              <w:pStyle w:val="ConsPlusNormal"/>
            </w:pPr>
            <w:r>
              <w:t>2026 год - 41156,6 тыс. рублей;</w:t>
            </w:r>
          </w:p>
          <w:p w:rsidR="002A7552" w:rsidRDefault="002A7552">
            <w:pPr>
              <w:pStyle w:val="ConsPlusNormal"/>
            </w:pPr>
            <w:r>
              <w:t>2027 год - 41156,6 тыс. рублей.</w:t>
            </w:r>
          </w:p>
          <w:p w:rsidR="002A7552" w:rsidRDefault="002A7552">
            <w:pPr>
              <w:pStyle w:val="ConsPlusNormal"/>
            </w:pPr>
            <w:r>
              <w:t>за счет средств бюджета города -</w:t>
            </w:r>
          </w:p>
          <w:p w:rsidR="002A7552" w:rsidRDefault="002A7552">
            <w:pPr>
              <w:pStyle w:val="ConsPlusNormal"/>
            </w:pPr>
            <w:r>
              <w:t>838027,3 тыс. рублей, из них:</w:t>
            </w:r>
          </w:p>
          <w:p w:rsidR="002A7552" w:rsidRDefault="002A7552">
            <w:pPr>
              <w:pStyle w:val="ConsPlusNormal"/>
            </w:pPr>
            <w:r>
              <w:t>2025 год - 289706,9 тыс. рублей;</w:t>
            </w:r>
          </w:p>
          <w:p w:rsidR="002A7552" w:rsidRDefault="002A7552">
            <w:pPr>
              <w:pStyle w:val="ConsPlusNormal"/>
            </w:pPr>
            <w:r>
              <w:t>2026 год - 272712,1 тыс. рублей;</w:t>
            </w:r>
          </w:p>
          <w:p w:rsidR="002A7552" w:rsidRDefault="002A7552">
            <w:pPr>
              <w:pStyle w:val="ConsPlusNormal"/>
            </w:pPr>
            <w:r>
              <w:t>2027 год - 275608,3 тыс. рублей</w:t>
            </w:r>
          </w:p>
        </w:tc>
      </w:tr>
      <w:tr w:rsidR="002A7552">
        <w:tc>
          <w:tcPr>
            <w:tcW w:w="3288" w:type="dxa"/>
          </w:tcPr>
          <w:p w:rsidR="002A7552" w:rsidRDefault="002A7552">
            <w:pPr>
              <w:pStyle w:val="ConsPlusNormal"/>
            </w:pPr>
            <w:r>
              <w:t>Связь с национальными целями развития Российской Федерации, государственными программами Красноярского края (при наличии) и (или) целями, задачами социально-экономического развития города Ачинска, установленными документами стратегического планирования города Ачинска</w:t>
            </w:r>
          </w:p>
        </w:tc>
        <w:tc>
          <w:tcPr>
            <w:tcW w:w="5783" w:type="dxa"/>
          </w:tcPr>
          <w:p w:rsidR="002A7552" w:rsidRDefault="002A7552">
            <w:pPr>
              <w:pStyle w:val="ConsPlusNormal"/>
            </w:pPr>
            <w:hyperlink r:id="rId127">
              <w:r>
                <w:rPr>
                  <w:color w:val="0000FF"/>
                </w:rPr>
                <w:t>Стратегия</w:t>
              </w:r>
            </w:hyperlink>
            <w:r>
              <w:t xml:space="preserve"> социально-экономического развития города Ачинска до 2030 года, утвержденная Решением Ачинского городского Совета депутатов от 07.12.2018 N 40-236р/цель - формирование эффективной транспортной инфраструктуры; Государственная </w:t>
            </w:r>
            <w:hyperlink r:id="rId128">
              <w:r>
                <w:rPr>
                  <w:color w:val="0000FF"/>
                </w:rPr>
                <w:t>программа</w:t>
              </w:r>
            </w:hyperlink>
            <w:r>
              <w:t xml:space="preserve"> Красноярского края "Развитие транспортной системы", утвержденная Постановлением Правительства Красноярского края от 30.09.2013 N 510-п/ цель - развитие современной и эффективной транспортной инфраструктуры Красноярского края; </w:t>
            </w:r>
            <w:hyperlink r:id="rId129">
              <w:r>
                <w:rPr>
                  <w:color w:val="0000FF"/>
                </w:rPr>
                <w:t>Стратегия</w:t>
              </w:r>
            </w:hyperlink>
            <w:r>
              <w:t xml:space="preserve"> безопасности дорожного движения в Российской Федерации на 2018 - 2024 годы, утвержденная Распоряжением Правительства Российской Федерации от 08.01.2018 N 1-р, Государственная </w:t>
            </w:r>
            <w:hyperlink r:id="rId130">
              <w:r>
                <w:rPr>
                  <w:color w:val="0000FF"/>
                </w:rPr>
                <w:t>программа</w:t>
              </w:r>
            </w:hyperlink>
            <w:r>
              <w:t xml:space="preserve"> Российской Федерации "Развитие транспортной системы", утвержденная Постановлением Правительства РФ от 20.12.2017 N 1596/цель - повышение безопасности дорожного движения, предупреждению дорожно-транспортных происшествий и детского травматизма</w:t>
            </w: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2.2. Перечень показателей муниципальной программы</w:t>
      </w:r>
    </w:p>
    <w:p w:rsidR="002A7552" w:rsidRDefault="002A7552">
      <w:pPr>
        <w:pStyle w:val="ConsPlusTitle"/>
        <w:jc w:val="center"/>
      </w:pPr>
      <w:r>
        <w:t>с указанием планируемых к достижению значений в результате</w:t>
      </w:r>
    </w:p>
    <w:p w:rsidR="002A7552" w:rsidRDefault="002A7552">
      <w:pPr>
        <w:pStyle w:val="ConsPlusTitle"/>
        <w:jc w:val="center"/>
      </w:pPr>
      <w:r>
        <w:t>реализации муниципальной программы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sectPr w:rsidR="002A7552" w:rsidSect="004B5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7"/>
        <w:gridCol w:w="1438"/>
        <w:gridCol w:w="994"/>
        <w:gridCol w:w="1701"/>
        <w:gridCol w:w="863"/>
        <w:gridCol w:w="824"/>
        <w:gridCol w:w="824"/>
        <w:gridCol w:w="824"/>
        <w:gridCol w:w="824"/>
        <w:gridCol w:w="824"/>
        <w:gridCol w:w="824"/>
        <w:gridCol w:w="1312"/>
        <w:gridCol w:w="1491"/>
        <w:gridCol w:w="1689"/>
        <w:gridCol w:w="1389"/>
      </w:tblGrid>
      <w:tr w:rsidR="002A7552">
        <w:tc>
          <w:tcPr>
            <w:tcW w:w="45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Показатели муниципальной программы города Ачинска</w:t>
            </w:r>
          </w:p>
        </w:tc>
        <w:tc>
          <w:tcPr>
            <w:tcW w:w="1399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Уровень показателя</w:t>
            </w:r>
          </w:p>
        </w:tc>
        <w:tc>
          <w:tcPr>
            <w:tcW w:w="147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3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455" w:type="dxa"/>
            <w:gridSpan w:val="2"/>
          </w:tcPr>
          <w:p w:rsidR="002A7552" w:rsidRDefault="002A7552">
            <w:pPr>
              <w:pStyle w:val="ConsPlusNormal"/>
              <w:jc w:val="center"/>
            </w:pPr>
            <w:r>
              <w:t>Базовые значения показателя муниципальной программы города Ачинска за два года, предшествующих году начала реализации программы</w:t>
            </w:r>
          </w:p>
        </w:tc>
        <w:tc>
          <w:tcPr>
            <w:tcW w:w="5056" w:type="dxa"/>
            <w:gridSpan w:val="4"/>
          </w:tcPr>
          <w:p w:rsidR="002A7552" w:rsidRDefault="002A7552">
            <w:pPr>
              <w:pStyle w:val="ConsPlusNormal"/>
              <w:jc w:val="center"/>
            </w:pPr>
            <w:r>
              <w:t>Значения показателя по годам реализации муниципальной программы города Ачинска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jc w:val="center"/>
            </w:pPr>
            <w:r>
              <w:t>Документ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2381" w:type="dxa"/>
          </w:tcPr>
          <w:p w:rsidR="002A7552" w:rsidRDefault="002A7552">
            <w:pPr>
              <w:pStyle w:val="ConsPlusNormal"/>
              <w:jc w:val="center"/>
            </w:pPr>
            <w:r>
              <w:t>Связь с целевым показателем национальной цели/государственной программы Красноярского края</w:t>
            </w:r>
          </w:p>
        </w:tc>
        <w:tc>
          <w:tcPr>
            <w:tcW w:w="1969" w:type="dxa"/>
          </w:tcPr>
          <w:p w:rsidR="002A7552" w:rsidRDefault="002A7552">
            <w:pPr>
              <w:pStyle w:val="ConsPlusNormal"/>
              <w:jc w:val="center"/>
            </w:pPr>
            <w:r>
              <w:t>Источник информации (информационная система)</w:t>
            </w:r>
          </w:p>
        </w:tc>
      </w:tr>
      <w:tr w:rsidR="002A7552"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2030 год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38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96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2A7552" w:rsidRDefault="002A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2A7552" w:rsidRDefault="002A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2A7552" w:rsidRDefault="002A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381" w:type="dxa"/>
          </w:tcPr>
          <w:p w:rsidR="002A7552" w:rsidRDefault="002A75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969" w:type="dxa"/>
          </w:tcPr>
          <w:p w:rsidR="002A7552" w:rsidRDefault="002A7552">
            <w:pPr>
              <w:pStyle w:val="ConsPlusNormal"/>
              <w:jc w:val="center"/>
            </w:pPr>
            <w:r>
              <w:t>15</w:t>
            </w:r>
          </w:p>
        </w:tc>
      </w:tr>
      <w:tr w:rsidR="002A7552">
        <w:tc>
          <w:tcPr>
            <w:tcW w:w="23163" w:type="dxa"/>
            <w:gridSpan w:val="15"/>
          </w:tcPr>
          <w:p w:rsidR="002A7552" w:rsidRDefault="002A7552">
            <w:pPr>
              <w:pStyle w:val="ConsPlusNormal"/>
            </w:pPr>
            <w:r>
              <w:t>1. Цель: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  <w:tc>
          <w:tcPr>
            <w:tcW w:w="1399" w:type="dxa"/>
          </w:tcPr>
          <w:p w:rsidR="002A7552" w:rsidRDefault="002A7552">
            <w:pPr>
              <w:pStyle w:val="ConsPlusNormal"/>
            </w:pPr>
            <w:r>
              <w:t>ГП ГК</w:t>
            </w:r>
          </w:p>
        </w:tc>
        <w:tc>
          <w:tcPr>
            <w:tcW w:w="147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  <w:r>
              <w:t>км</w:t>
            </w: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hyperlink r:id="rId132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510-п "Об утверждении государственной программы Красноярского края "Развитие транспортной системы"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МКУ "Центр обеспечения жизнедеятельности г. Ачинска"</w:t>
            </w:r>
          </w:p>
        </w:tc>
        <w:tc>
          <w:tcPr>
            <w:tcW w:w="2381" w:type="dxa"/>
          </w:tcPr>
          <w:p w:rsidR="002A7552" w:rsidRDefault="002A7552">
            <w:pPr>
              <w:pStyle w:val="ConsPlusNormal"/>
            </w:pPr>
            <w:r>
              <w:t>доля протяженности автомобильных дорог общего пользования регионального или межмуниципального, местного значения Красноярского края,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1969" w:type="dxa"/>
          </w:tcPr>
          <w:p w:rsidR="002A7552" w:rsidRDefault="002A7552">
            <w:pPr>
              <w:pStyle w:val="ConsPlusNormal"/>
            </w:pPr>
            <w:r>
              <w:t>форма 3-ДГ МО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2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 xml:space="preserve">Протяженность автомобильных (асфальтовых) </w:t>
            </w:r>
            <w:r>
              <w:lastRenderedPageBreak/>
              <w:t>дорог общего пользования местного значения, на которой проведены работы по текущему и капитальному ремонтам</w:t>
            </w:r>
          </w:p>
        </w:tc>
        <w:tc>
          <w:tcPr>
            <w:tcW w:w="1399" w:type="dxa"/>
          </w:tcPr>
          <w:p w:rsidR="002A7552" w:rsidRDefault="002A7552">
            <w:pPr>
              <w:pStyle w:val="ConsPlusNormal"/>
            </w:pPr>
            <w:r>
              <w:lastRenderedPageBreak/>
              <w:t>ГП ГК</w:t>
            </w:r>
          </w:p>
        </w:tc>
        <w:tc>
          <w:tcPr>
            <w:tcW w:w="1474" w:type="dxa"/>
          </w:tcPr>
          <w:p w:rsidR="002A7552" w:rsidRDefault="002A755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  <w:r>
              <w:t>км</w:t>
            </w: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28,8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hyperlink r:id="rId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</w:t>
            </w:r>
            <w:r>
              <w:lastRenderedPageBreak/>
              <w:t>края от 30.09.2013 N 510-п "Об утверждении государственной программы Красноярского края "Развитие транспортной системы"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lastRenderedPageBreak/>
              <w:t>МКУ "Центр обеспечения жизнедеятельнос</w:t>
            </w:r>
            <w:r>
              <w:lastRenderedPageBreak/>
              <w:t>ти г. Ачинска"</w:t>
            </w:r>
          </w:p>
        </w:tc>
        <w:tc>
          <w:tcPr>
            <w:tcW w:w="2381" w:type="dxa"/>
          </w:tcPr>
          <w:p w:rsidR="002A7552" w:rsidRDefault="002A7552">
            <w:pPr>
              <w:pStyle w:val="ConsPlusNormal"/>
            </w:pPr>
            <w:r>
              <w:lastRenderedPageBreak/>
              <w:t xml:space="preserve">доля протяженности автомобильных </w:t>
            </w:r>
            <w:r>
              <w:lastRenderedPageBreak/>
              <w:t>дорог общего пользования регионального или межмуниципального, местного значения Красноярского края, соответствующих нормативным требованиям к транспортно-эксплуатационным показателям, в общей протяженности указанных автомобильных дорог</w:t>
            </w:r>
          </w:p>
        </w:tc>
        <w:tc>
          <w:tcPr>
            <w:tcW w:w="1969" w:type="dxa"/>
          </w:tcPr>
          <w:p w:rsidR="002A7552" w:rsidRDefault="002A7552">
            <w:pPr>
              <w:pStyle w:val="ConsPlusNormal"/>
            </w:pPr>
            <w:r>
              <w:lastRenderedPageBreak/>
              <w:t>форма 3-ДГ МО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1399" w:type="dxa"/>
          </w:tcPr>
          <w:p w:rsidR="002A7552" w:rsidRDefault="002A7552">
            <w:pPr>
              <w:pStyle w:val="ConsPlusNormal"/>
            </w:pPr>
            <w:r>
              <w:t>НП, ГП КК</w:t>
            </w:r>
          </w:p>
        </w:tc>
        <w:tc>
          <w:tcPr>
            <w:tcW w:w="1474" w:type="dxa"/>
          </w:tcPr>
          <w:p w:rsidR="002A7552" w:rsidRDefault="002A755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  <w:r>
              <w:t>процент</w:t>
            </w: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hyperlink r:id="rId134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20.12.2017 N 1596,</w:t>
            </w:r>
          </w:p>
          <w:p w:rsidR="002A7552" w:rsidRDefault="002A7552">
            <w:pPr>
              <w:pStyle w:val="ConsPlusNormal"/>
            </w:pPr>
            <w:r>
              <w:t xml:space="preserve">паспорт национального проекта "Безопасные качественные дороги"; </w:t>
            </w:r>
            <w:hyperlink r:id="rId13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510-п "Об утверждении государственной программы Красноярского края "Развитие транспортной системы"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МКУ "Центр обеспечения жизнедеятельности г. Ачинска"</w:t>
            </w:r>
          </w:p>
        </w:tc>
        <w:tc>
          <w:tcPr>
            <w:tcW w:w="2381" w:type="dxa"/>
          </w:tcPr>
          <w:p w:rsidR="002A7552" w:rsidRDefault="002A7552">
            <w:pPr>
              <w:pStyle w:val="ConsPlusNormal"/>
            </w:pPr>
            <w:r>
              <w:t>Доля автомобильных дорог регионального и межмуниципального значения, соответствующих нормативным требованиям</w:t>
            </w:r>
          </w:p>
        </w:tc>
        <w:tc>
          <w:tcPr>
            <w:tcW w:w="1969" w:type="dxa"/>
          </w:tcPr>
          <w:p w:rsidR="002A7552" w:rsidRDefault="002A7552">
            <w:pPr>
              <w:pStyle w:val="ConsPlusNormal"/>
            </w:pPr>
            <w:r>
              <w:t>форма 3-ДГ МО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399" w:type="dxa"/>
          </w:tcPr>
          <w:p w:rsidR="002A7552" w:rsidRDefault="002A7552">
            <w:pPr>
              <w:pStyle w:val="ConsPlusNormal"/>
            </w:pPr>
            <w:r>
              <w:t>Приоритеты города</w:t>
            </w:r>
          </w:p>
        </w:tc>
        <w:tc>
          <w:tcPr>
            <w:tcW w:w="1474" w:type="dxa"/>
          </w:tcPr>
          <w:p w:rsidR="002A7552" w:rsidRDefault="002A755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  <w:r>
              <w:t>км</w:t>
            </w: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2596340,2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2707284,3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2988900,8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2988900,8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2988900,8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2988900,8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hyperlink r:id="rId136">
              <w:r>
                <w:rPr>
                  <w:color w:val="0000FF"/>
                </w:rPr>
                <w:t>Стратегия</w:t>
              </w:r>
            </w:hyperlink>
            <w:r>
              <w:t xml:space="preserve"> социально-экономического развития города Ачинска до 2030 года, утвержденная Решением Ачинского городского Совета депутатов от 07.12.2018 N 40-236р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Отдел жилищного, земельного и дорожного контроля администрации города Ачинска</w:t>
            </w:r>
          </w:p>
        </w:tc>
        <w:tc>
          <w:tcPr>
            <w:tcW w:w="238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969" w:type="dxa"/>
          </w:tcPr>
          <w:p w:rsidR="002A7552" w:rsidRDefault="002A7552">
            <w:pPr>
              <w:pStyle w:val="ConsPlusNormal"/>
            </w:pPr>
            <w:r>
              <w:t>Внутренняя отчетность</w:t>
            </w:r>
          </w:p>
        </w:tc>
      </w:tr>
      <w:tr w:rsidR="002A7552">
        <w:tc>
          <w:tcPr>
            <w:tcW w:w="454" w:type="dxa"/>
            <w:vMerge w:val="restart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автомобильный</w:t>
            </w:r>
          </w:p>
        </w:tc>
        <w:tc>
          <w:tcPr>
            <w:tcW w:w="139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47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1613569,3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1777213,1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2133038,5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2133038,5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2133038,5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2133038,5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38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969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электрический</w:t>
            </w:r>
          </w:p>
        </w:tc>
        <w:tc>
          <w:tcPr>
            <w:tcW w:w="139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47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982770,9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930071,2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855682,3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855682,3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855682,3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855682,3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38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969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5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Приобретение автобусов на газомоторном топливе посредством финансовой аренды (лизинга)</w:t>
            </w:r>
          </w:p>
        </w:tc>
        <w:tc>
          <w:tcPr>
            <w:tcW w:w="1399" w:type="dxa"/>
          </w:tcPr>
          <w:p w:rsidR="002A7552" w:rsidRDefault="002A7552">
            <w:pPr>
              <w:pStyle w:val="ConsPlusNormal"/>
            </w:pPr>
            <w:r>
              <w:t>ГП КК</w:t>
            </w:r>
          </w:p>
        </w:tc>
        <w:tc>
          <w:tcPr>
            <w:tcW w:w="1474" w:type="dxa"/>
          </w:tcPr>
          <w:p w:rsidR="002A7552" w:rsidRDefault="002A755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  <w:r>
              <w:t>шт.</w:t>
            </w:r>
          </w:p>
        </w:tc>
        <w:tc>
          <w:tcPr>
            <w:tcW w:w="1191" w:type="dxa"/>
          </w:tcPr>
          <w:p w:rsidR="002A7552" w:rsidRDefault="002A75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hyperlink r:id="rId137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Красноярского края от 30.09.2013 N 510-п "Об утверждении государственной программы Красноярского края "Развитие транспортной системы"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381" w:type="dxa"/>
          </w:tcPr>
          <w:p w:rsidR="002A7552" w:rsidRDefault="002A7552">
            <w:pPr>
              <w:pStyle w:val="ConsPlusNormal"/>
            </w:pPr>
            <w:r>
              <w:t>Обновление подвижного состава общественного транспорта</w:t>
            </w:r>
          </w:p>
        </w:tc>
        <w:tc>
          <w:tcPr>
            <w:tcW w:w="1969" w:type="dxa"/>
          </w:tcPr>
          <w:p w:rsidR="002A7552" w:rsidRDefault="002A7552">
            <w:pPr>
              <w:pStyle w:val="ConsPlusNormal"/>
            </w:pPr>
            <w:r>
              <w:t>Внутренняя отчетность</w:t>
            </w:r>
          </w:p>
        </w:tc>
      </w:tr>
    </w:tbl>
    <w:p w:rsidR="002A7552" w:rsidRDefault="002A7552">
      <w:pPr>
        <w:pStyle w:val="ConsPlusNormal"/>
        <w:sectPr w:rsidR="002A7552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2.3. Структура муниципальной программы</w:t>
      </w:r>
    </w:p>
    <w:p w:rsidR="002A7552" w:rsidRDefault="002A75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253"/>
        <w:gridCol w:w="4365"/>
      </w:tblGrid>
      <w:tr w:rsidR="002A7552">
        <w:tc>
          <w:tcPr>
            <w:tcW w:w="454" w:type="dxa"/>
          </w:tcPr>
          <w:p w:rsidR="002A7552" w:rsidRDefault="002A75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  <w:jc w:val="center"/>
            </w:pPr>
            <w:r>
              <w:t>Наименование региональных и ведомственных проектов, комплексов процессных мероприятий (далее - структурный элемент)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  <w:jc w:val="center"/>
            </w:pPr>
            <w:r>
              <w:t>Период реализации структурного элемента/связь с показателями муниципальной программы города Ачинска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  <w:jc w:val="center"/>
            </w:pPr>
            <w:r>
              <w:t>3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Региональный проект "Безопасность дорожного движения"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2025 - 2030 годы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1.1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Задача. Обеспечение дорожной безопасности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Ведомственный проект "Дороги Красноярья"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2025 - 2030 годы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2.1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Задача. Увеличение протяженности автомобильных дорог местного значения соответствующих нормативным требованиям к транспортно-эксплуатационным показателям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Ведомственный проект "Развитие транспортного комплекса" муниципальной программы города Ачинска "Развитие транспортной системы"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2025 - 2030 годы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3.1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Задача. Обеспечение доступности и повышение качества транспортных услуг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Приобретение автобусов на газомоторном топливе посредством финансовой аренды (лизинга)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Комплекс процессных мероприятий "Содействие развитию автомобильных дорог"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2025 - 2030 годы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Администрация города Ачинска (отдел бухгалтерского учета и контроля)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4.1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Задача. Обеспечение сохранности сети автомобильных дорог города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Комплекс процессных мероприятий "Обеспечение транспортной доступности населения"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2025 - 2030 годы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Отдел жилищного, земельного и дорожного контроля администрации города Ачинска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5.1</w:t>
            </w:r>
          </w:p>
        </w:tc>
        <w:tc>
          <w:tcPr>
            <w:tcW w:w="4253" w:type="dxa"/>
          </w:tcPr>
          <w:p w:rsidR="002A7552" w:rsidRDefault="002A7552">
            <w:pPr>
              <w:pStyle w:val="ConsPlusNormal"/>
            </w:pPr>
            <w:r>
              <w:t>Задача. Обеспечение доступности и повышение качества транспортных услуг</w:t>
            </w:r>
          </w:p>
        </w:tc>
        <w:tc>
          <w:tcPr>
            <w:tcW w:w="4365" w:type="dxa"/>
          </w:tcPr>
          <w:p w:rsidR="002A7552" w:rsidRDefault="002A7552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2.4. Информация об источниках финансирования муниципальной</w:t>
      </w:r>
    </w:p>
    <w:p w:rsidR="002A7552" w:rsidRDefault="002A7552">
      <w:pPr>
        <w:pStyle w:val="ConsPlusTitle"/>
        <w:jc w:val="center"/>
      </w:pPr>
      <w:r>
        <w:t>программы и ее структурных элементов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right"/>
      </w:pPr>
      <w:r>
        <w:t>(тыс. рублей)</w:t>
      </w:r>
    </w:p>
    <w:p w:rsidR="002A7552" w:rsidRDefault="002A755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1247"/>
        <w:gridCol w:w="1247"/>
        <w:gridCol w:w="1247"/>
        <w:gridCol w:w="1531"/>
      </w:tblGrid>
      <w:tr w:rsidR="002A7552">
        <w:tc>
          <w:tcPr>
            <w:tcW w:w="3798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lastRenderedPageBreak/>
              <w:t>Наименование муниципальной программы города Ачинска, структурного элемента, источников финансирования</w:t>
            </w:r>
          </w:p>
        </w:tc>
        <w:tc>
          <w:tcPr>
            <w:tcW w:w="3741" w:type="dxa"/>
            <w:gridSpan w:val="3"/>
          </w:tcPr>
          <w:p w:rsidR="002A7552" w:rsidRDefault="002A7552">
            <w:pPr>
              <w:pStyle w:val="ConsPlusNormal"/>
              <w:jc w:val="center"/>
            </w:pPr>
            <w:r>
              <w:t>Объем финансового обеспечения по годам реализации</w:t>
            </w:r>
          </w:p>
        </w:tc>
        <w:tc>
          <w:tcPr>
            <w:tcW w:w="1531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Итого на 2025 - 2027 годы</w:t>
            </w:r>
          </w:p>
        </w:tc>
      </w:tr>
      <w:tr w:rsidR="002A7552">
        <w:tc>
          <w:tcPr>
            <w:tcW w:w="3798" w:type="dxa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531" w:type="dxa"/>
            <w:vMerge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5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Муниципальная программа города Ачинска "Развитие транспортной системы" (всего), в том числе: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330863,5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313868,7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316764,9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961497,1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330863,5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313868,7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316764,9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961497,1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123469,8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289706,9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272712,1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275608,3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838027,3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Региональный проект "Безопасность дорожного движения" (всего), в том числе: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225,2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363,8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225,2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363,8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225,2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363,8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Ведомственный проект "Дороги Красноярья" (всего), в том числе: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677,5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677,5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677,5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Ведомственный проект "Развитие транспортного комплекса" (всего), в том числе: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123482,1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123482,1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 том числе межбюджетные трансферты из краевого бюджета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123469,8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12,3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Комплекс процессных мероприятий "Содействие развитию автомобильных дорог" (всего), в том числе: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100077,9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102862,7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105758,9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308699,5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100077,9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102862,7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105758,9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308699,5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100077,9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102862,7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105758,9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308699,5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Комплекс процессных мероприятий "Обеспечение транспортной доступности населения" (всего), в том числе: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188808,2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169733,0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167733,0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528274,2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Бюджет города (всего), из них: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188808,2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169733,0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167733,0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528274,2</w:t>
            </w:r>
          </w:p>
        </w:tc>
      </w:tr>
      <w:tr w:rsidR="002A7552">
        <w:tc>
          <w:tcPr>
            <w:tcW w:w="3798" w:type="dxa"/>
          </w:tcPr>
          <w:p w:rsidR="002A7552" w:rsidRDefault="002A7552">
            <w:pPr>
              <w:pStyle w:val="ConsPlusNormal"/>
            </w:pPr>
            <w:r>
              <w:t>в том числе средства из бюджета города Ачинска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188808,2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169733,0</w:t>
            </w:r>
          </w:p>
        </w:tc>
        <w:tc>
          <w:tcPr>
            <w:tcW w:w="1247" w:type="dxa"/>
          </w:tcPr>
          <w:p w:rsidR="002A7552" w:rsidRDefault="002A7552">
            <w:pPr>
              <w:pStyle w:val="ConsPlusNormal"/>
              <w:jc w:val="center"/>
            </w:pPr>
            <w:r>
              <w:t>167733,0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528274,2</w:t>
            </w: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1"/>
      </w:pPr>
      <w:r>
        <w:t>3. ИНФОРМАЦИЯ О РЕГИОНАЛЬНЫХ И ВЕДОМСТВЕННЫХ ПРОЕКТАХ,</w:t>
      </w:r>
    </w:p>
    <w:p w:rsidR="002A7552" w:rsidRDefault="002A7552">
      <w:pPr>
        <w:pStyle w:val="ConsPlusTitle"/>
        <w:jc w:val="center"/>
      </w:pPr>
      <w:r>
        <w:t>ВКЛЮЧАЮЩАЯ КРАТКОЕ ОПИСАНИЕ ОЖИДАЕМЫХ ЭФФЕКТОВ ОТ РЕАЛИЗАЦИИ</w:t>
      </w:r>
    </w:p>
    <w:p w:rsidR="002A7552" w:rsidRDefault="002A7552">
      <w:pPr>
        <w:pStyle w:val="ConsPlusTitle"/>
        <w:jc w:val="center"/>
      </w:pPr>
      <w:r>
        <w:t>ЗАДАЧ РЕГИОНАЛЬНЫХ И ВЕДОМСТВЕННЫХ ПРОЕКТОВ, НАПРАВЛЕННЫХ</w:t>
      </w:r>
    </w:p>
    <w:p w:rsidR="002A7552" w:rsidRDefault="002A7552">
      <w:pPr>
        <w:pStyle w:val="ConsPlusTitle"/>
        <w:jc w:val="center"/>
      </w:pPr>
      <w:r>
        <w:t>НА ДОСТИЖЕНИЕ ЦЕЛЕЙ МУНИЦИПАЛЬНОЙ ПРОГРАММЫ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r>
        <w:t>Задачей регионального проекта "Безопасность дорожного движения" муниципальной программы города Ачинска "Развитие транспортной системы" является "Обеспечение дорожной безопасности".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Показателем решения задачи определено, что к 2030 году будет увеличена доля автомобильных дорог общего пользования местного значения, соответствующих нормативным требованиям до 60%.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Задачей ведомственного проекта "Дороги Красноярья" муниципальной программы города Ачинска "Развитие транспортной системы" является "Увеличение протяженности автомобильных дорог местного значения соответствующих нормативным требованиям к транспортно-эксплуатационным показателям".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Показателем решения задачи определено, что протяженность автомобильных дорог общего пользования местного значения, на которой проведены работы по содержанию составит 239,5 км (ежегодно).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Задачей ведомственного проекта "Развитие транспортного комплекса" муниципальной </w:t>
      </w:r>
      <w:hyperlink w:anchor="P69">
        <w:r>
          <w:rPr>
            <w:color w:val="0000FF"/>
          </w:rPr>
          <w:t>программы</w:t>
        </w:r>
      </w:hyperlink>
      <w:r>
        <w:t xml:space="preserve"> города Ачинска "Развитие транспортной системы" является "Обеспечение доступности и повышение качества транспортных услуг".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Показателем решения задачи определено, что будет приобретено не менее 10 единиц автобусов на газомоторном топливе посредством финансовой аренды (лизинга).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1"/>
      </w:pPr>
      <w:r>
        <w:t>4. ИНФОРМАЦИЯ О КОМПЛЕКСАХ ПРОЦЕССНЫХ МЕРОПРИЯТИЙ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r>
        <w:t>Программа включает в себя реализацию комплексов процессных мероприятий.</w:t>
      </w:r>
    </w:p>
    <w:p w:rsidR="002A7552" w:rsidRDefault="002A7552">
      <w:pPr>
        <w:pStyle w:val="ConsPlusNormal"/>
        <w:spacing w:before="180"/>
        <w:ind w:firstLine="540"/>
        <w:jc w:val="both"/>
      </w:pPr>
      <w:hyperlink w:anchor="P551">
        <w:r>
          <w:rPr>
            <w:color w:val="0000FF"/>
          </w:rPr>
          <w:t>Паспорт</w:t>
        </w:r>
      </w:hyperlink>
      <w:r>
        <w:t xml:space="preserve"> комплекса процессных мероприятий "Содействие развитию автомобильных дорог" представлен в приложении N 1 к программе.</w:t>
      </w:r>
    </w:p>
    <w:p w:rsidR="002A7552" w:rsidRDefault="002A7552">
      <w:pPr>
        <w:pStyle w:val="ConsPlusNormal"/>
        <w:spacing w:before="180"/>
        <w:ind w:firstLine="540"/>
        <w:jc w:val="both"/>
      </w:pPr>
      <w:hyperlink w:anchor="P611">
        <w:r>
          <w:rPr>
            <w:color w:val="0000FF"/>
          </w:rPr>
          <w:t>Паспорт</w:t>
        </w:r>
      </w:hyperlink>
      <w:r>
        <w:t xml:space="preserve"> комплекса процессных мероприятий "Обеспечение транспортной доступности населения" представлен в приложении N 2 к программе.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1"/>
      </w:pPr>
      <w:r>
        <w:t>5. МЕХАНИЗМ РЕАЛИЗАЦИИ МУНИЦИПАЛЬНОЙ ПРОГРАММЫ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hyperlink w:anchor="P692">
        <w:r>
          <w:rPr>
            <w:color w:val="0000FF"/>
          </w:rPr>
          <w:t>Перечень</w:t>
        </w:r>
      </w:hyperlink>
      <w:r>
        <w:t xml:space="preserve"> мероприятий приведен в приложении N 3 к муниципальной программе города Ачинска "Развитие транспортной системы".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Реализация программы осуществляется за счет средств краевого бюджета (дорожного фонда Красноярского края), а также за счет средств местного бюджета.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Получателем бюджетных средств на выполнение мероприятий 5.1 - 5.2 </w:t>
      </w:r>
      <w:hyperlink w:anchor="P692">
        <w:r>
          <w:rPr>
            <w:color w:val="0000FF"/>
          </w:rPr>
          <w:t>приложения N 3</w:t>
        </w:r>
      </w:hyperlink>
      <w:r>
        <w:t xml:space="preserve"> к программе является отдел жилищного, земельного и дорожного контроля администрации города Ачинска.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Получателем бюджетных средств на выполнение мероприятия 1.2 </w:t>
      </w:r>
      <w:hyperlink w:anchor="P692">
        <w:r>
          <w:rPr>
            <w:color w:val="0000FF"/>
          </w:rPr>
          <w:t>приложения N 3</w:t>
        </w:r>
      </w:hyperlink>
      <w:r>
        <w:t xml:space="preserve"> к программе является управление образования администрации города Ачинска.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Получателем бюджетных средств на выполнение мероприятий, кроме вышеуказанных, является муниципальное казенное учреждение "Центр обеспечения жизнедеятельности города Ачинска".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Оценка технического состояния автомобильных дорог проводится в порядке, установленном Министерством транспорта Российской Федерации.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определяется объем работ и осуществляется разработка проектов, сметных расчетов. В целях разработки проектов в установленном законодательством Российской Федерации порядке могут привлекаться подрядные организации. Проекты и сметные расчеты разрабатываются с учетом установленной Министерством транспорта Российской Федерации классификации работ по ремонту и содержанию автомобильных дорог, периодичности проведения работ по содержанию автомобильных работ и периодичности проведения работ по содержанию входящих в их состав дорожных сооружений, а также в соответствии с нормативами финансовых затрат на содержание автомобильных дорог. В случае если предусмотренный на содержание автомобильных дорог размер средств местного бюджета на очередной финансовый год и последующие периоды ниже потребности, определенной в соответствии с нормативами финансовых затрат на ремонт и содержание автомобильных дорог, разрабатываются сметные расчеты, в которых определяются виды и периодичность проведения работ по содержанию автомобильных дорог с учетом финансовых возможностей. Разработанные проекты и сметные расчеты являются основанием для формирования ежегодных планов проведения работ по ремонту и содержанию автомобильных дорог. В соответствии с ежегодными планами проведение работ по ремонту и содержанию автомобильных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Приемка результатов выполненных работ по ремонту и содержанию автомобильных дорог и проведения мероприятий по обеспечению дорожной безопасности осуществляется муниципальным казенным учреждением "Центр обеспечения жизнедеятельности города Ачинска" совместно с отделом жилищного, земельного и дорожного контроля администрации города Ачинска в соответствии с условиями заключенного контракта на выполнение данного вида работ.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lastRenderedPageBreak/>
        <w:t>На основании порядка и условий предоставления и расходования субсидии бюджетам муниципальных образований Красноярского края на содержание автомобильных дорог общего пользования местного значения городских округов предоставляются при условии софинансирования расходов из местного бюджета.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 в соответствии с требованиями действующих нормативных документов.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 xml:space="preserve">Комплекс мер, осуществляемых соисполнителем программы с целью реализации мероприятий 5.1 - 5.2, заключается в реализации организационных, экономических, правовых механизмов, представленных в Федеральном </w:t>
      </w:r>
      <w:hyperlink r:id="rId138">
        <w:r>
          <w:rPr>
            <w:color w:val="0000FF"/>
          </w:rPr>
          <w:t>законе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Реализация программы не предусматривает строительство, реконструкцию, техническое перевооружение или приобретение объектов муниципальной собственности города Ачинска.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1"/>
      </w:pPr>
      <w:r>
        <w:t>6. ИНФОРМАЦИЯ ОБ ОРГАНИЗАЦИИ УПРАВЛЕНИЯ МУНИЦИПАЛЬНОЙ</w:t>
      </w:r>
    </w:p>
    <w:p w:rsidR="002A7552" w:rsidRDefault="002A7552">
      <w:pPr>
        <w:pStyle w:val="ConsPlusTitle"/>
        <w:jc w:val="center"/>
      </w:pPr>
      <w:r>
        <w:t>ПРОГРАММОЙ И КОНТРОЛЯ ЗА ХОДОМ ЕЕ ИСПОЛНЕНИЯ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ind w:firstLine="540"/>
        <w:jc w:val="both"/>
      </w:pPr>
      <w:r>
        <w:t>Контроль за ходом выполнения муниципальной программы осуществляет муниципальное казенное учреждение "Центр обеспечения жизнедеятельности города Ачинска".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Администрация города Ачинска (отдел бухгалтерского учета и контроля, управление образования), являющаяся главным распорядителем бюджетных средств и муниципальное казенное учреждение "Центр обеспечения жизнедеятельности города Ачинска" совместно несут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Муниципальное казенное учреждение "Центр обеспечения жизнедеятельности города Ачинска" осуществляет: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координацию исполнения мероприятий программы, мониторинг их реализации;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непосредственный контроль за ходом реализации мероприятий программы;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внутренний и внешний контроль реализации программы;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- подготовку отчетов о реализации программы.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Внутренний муниципальный финансовый контроль за использованием средств бюджета города Ачинска, предусмотренных на реализацию мероприятий муниципальной программы, осуществляется в соответствии с бюджетным законодательством.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Внешний муниципальный финансовый контроль за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Контрольно-счетная палата города Ачинска.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Отчет о реализации муниципальной программы представляется ежеквартально в срок не позднее 10-го числа месяца, следующего за отчетным кварталом, по итогам года - до 25 февраля года, следующего за отчетным.</w:t>
      </w:r>
    </w:p>
    <w:p w:rsidR="002A7552" w:rsidRDefault="002A7552">
      <w:pPr>
        <w:pStyle w:val="ConsPlusNormal"/>
        <w:spacing w:before="180"/>
        <w:ind w:firstLine="540"/>
        <w:jc w:val="both"/>
      </w:pPr>
      <w:r>
        <w:t>По отдельным запросам финансового управления администрации города Ачинска и управления экономического развития и планирования администрации города Ачинска ответственным исполнителем и соисполнителями муниципальной программы представляется дополнительная и (или) уточненная информация о ходе реализации муниципальной программы.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right"/>
        <w:outlineLvl w:val="1"/>
      </w:pPr>
      <w:r>
        <w:t>Приложение N 1</w:t>
      </w:r>
    </w:p>
    <w:p w:rsidR="002A7552" w:rsidRDefault="002A7552">
      <w:pPr>
        <w:pStyle w:val="ConsPlusNormal"/>
        <w:jc w:val="right"/>
      </w:pPr>
      <w:r>
        <w:t>к муниципальной программе</w:t>
      </w:r>
    </w:p>
    <w:p w:rsidR="002A7552" w:rsidRDefault="002A7552">
      <w:pPr>
        <w:pStyle w:val="ConsPlusNormal"/>
        <w:jc w:val="right"/>
      </w:pPr>
      <w:r>
        <w:t>города Ачинска</w:t>
      </w:r>
    </w:p>
    <w:p w:rsidR="002A7552" w:rsidRDefault="002A7552">
      <w:pPr>
        <w:pStyle w:val="ConsPlusNormal"/>
        <w:jc w:val="right"/>
      </w:pPr>
      <w:r>
        <w:t>"Развитие транспортной системы"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</w:pPr>
      <w:bookmarkStart w:id="1" w:name="P551"/>
      <w:bookmarkEnd w:id="1"/>
      <w:r>
        <w:t>ПАСПОРТ</w:t>
      </w:r>
    </w:p>
    <w:p w:rsidR="002A7552" w:rsidRDefault="002A7552">
      <w:pPr>
        <w:pStyle w:val="ConsPlusTitle"/>
        <w:jc w:val="center"/>
      </w:pPr>
      <w:r>
        <w:t>КОМПЛЕКСА ПРОЦЕССНЫХ МЕРОПРИЯТИЙ, РЕАЛИЗУЕМОГО</w:t>
      </w:r>
    </w:p>
    <w:p w:rsidR="002A7552" w:rsidRDefault="002A7552">
      <w:pPr>
        <w:pStyle w:val="ConsPlusTitle"/>
        <w:jc w:val="center"/>
      </w:pPr>
      <w:r>
        <w:t>В РАМКАХ МУНИЦИПАЛЬНОЙ ПРОГРАММЫ ГОРОДА АЧИНСКА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1. ОБЩИЕ ПОЛОЖЕНИЯ</w:t>
      </w:r>
    </w:p>
    <w:p w:rsidR="002A7552" w:rsidRDefault="002A75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5839"/>
      </w:tblGrid>
      <w:tr w:rsidR="002A7552">
        <w:tc>
          <w:tcPr>
            <w:tcW w:w="9070" w:type="dxa"/>
            <w:gridSpan w:val="2"/>
          </w:tcPr>
          <w:p w:rsidR="002A7552" w:rsidRDefault="002A7552">
            <w:pPr>
              <w:pStyle w:val="ConsPlusNormal"/>
            </w:pPr>
            <w:r>
              <w:t>Комплекс процессных мероприятий "Содействие развитию автомобильных дорог"</w:t>
            </w:r>
          </w:p>
        </w:tc>
      </w:tr>
      <w:tr w:rsidR="002A7552">
        <w:tc>
          <w:tcPr>
            <w:tcW w:w="3231" w:type="dxa"/>
          </w:tcPr>
          <w:p w:rsidR="002A7552" w:rsidRDefault="002A7552">
            <w:pPr>
              <w:pStyle w:val="ConsPlusNormal"/>
            </w:pPr>
            <w:r>
              <w:lastRenderedPageBreak/>
              <w:t>Соисполнитель муниципальной программы</w:t>
            </w:r>
          </w:p>
        </w:tc>
        <w:tc>
          <w:tcPr>
            <w:tcW w:w="5839" w:type="dxa"/>
          </w:tcPr>
          <w:p w:rsidR="002A7552" w:rsidRDefault="002A7552">
            <w:pPr>
              <w:pStyle w:val="ConsPlusNormal"/>
            </w:pPr>
            <w:r>
              <w:t>Отдел бухгалтерского учета и контроля администрации города Ачинска</w:t>
            </w: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2. ПЕРЕЧЕНЬ И ЗНАЧЕНИЯ ПОКАЗАТЕЛЕЙ КОМПЛЕКСА</w:t>
      </w:r>
    </w:p>
    <w:p w:rsidR="002A7552" w:rsidRDefault="002A7552">
      <w:pPr>
        <w:pStyle w:val="ConsPlusTitle"/>
        <w:jc w:val="center"/>
      </w:pPr>
      <w:r>
        <w:t>ПРОЦЕССНЫХ МЕРОПРИЯТИЙ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sectPr w:rsidR="002A755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729"/>
        <w:gridCol w:w="1474"/>
        <w:gridCol w:w="1204"/>
        <w:gridCol w:w="947"/>
        <w:gridCol w:w="947"/>
        <w:gridCol w:w="664"/>
        <w:gridCol w:w="664"/>
        <w:gridCol w:w="664"/>
        <w:gridCol w:w="2119"/>
        <w:gridCol w:w="1924"/>
      </w:tblGrid>
      <w:tr w:rsidR="002A7552">
        <w:tc>
          <w:tcPr>
            <w:tcW w:w="45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29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39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894" w:type="dxa"/>
            <w:gridSpan w:val="2"/>
          </w:tcPr>
          <w:p w:rsidR="002A7552" w:rsidRDefault="002A7552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муниципальной программы города Ачинска</w:t>
            </w:r>
          </w:p>
        </w:tc>
        <w:tc>
          <w:tcPr>
            <w:tcW w:w="1992" w:type="dxa"/>
            <w:gridSpan w:val="3"/>
          </w:tcPr>
          <w:p w:rsidR="002A7552" w:rsidRDefault="002A7552">
            <w:pPr>
              <w:pStyle w:val="ConsPlusNormal"/>
              <w:jc w:val="center"/>
            </w:pPr>
            <w:r>
              <w:t>Значения показателя по годам реализации комплекса процессных мероприятий</w:t>
            </w:r>
          </w:p>
        </w:tc>
        <w:tc>
          <w:tcPr>
            <w:tcW w:w="2119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2A7552">
        <w:tc>
          <w:tcPr>
            <w:tcW w:w="454" w:type="dxa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1729" w:type="dxa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1474" w:type="dxa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1204" w:type="dxa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947" w:type="dxa"/>
          </w:tcPr>
          <w:p w:rsidR="002A7552" w:rsidRDefault="002A755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947" w:type="dxa"/>
          </w:tcPr>
          <w:p w:rsidR="002A7552" w:rsidRDefault="002A7552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119" w:type="dxa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1924" w:type="dxa"/>
            <w:vMerge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2A7552" w:rsidRDefault="002A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2A7552" w:rsidRDefault="002A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2A7552" w:rsidRDefault="002A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7" w:type="dxa"/>
          </w:tcPr>
          <w:p w:rsidR="002A7552" w:rsidRDefault="002A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7" w:type="dxa"/>
          </w:tcPr>
          <w:p w:rsidR="002A7552" w:rsidRDefault="002A7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</w:tcPr>
          <w:p w:rsidR="002A7552" w:rsidRDefault="002A7552">
            <w:pPr>
              <w:pStyle w:val="ConsPlusNormal"/>
              <w:jc w:val="center"/>
            </w:pPr>
            <w:r>
              <w:t>11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</w:t>
            </w:r>
          </w:p>
        </w:tc>
        <w:tc>
          <w:tcPr>
            <w:tcW w:w="12336" w:type="dxa"/>
            <w:gridSpan w:val="10"/>
          </w:tcPr>
          <w:p w:rsidR="002A7552" w:rsidRDefault="002A7552">
            <w:pPr>
              <w:pStyle w:val="ConsPlusNormal"/>
            </w:pPr>
            <w:r>
              <w:t>Задача: Обеспечение сохранности сети автомобильных дорог города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1.1</w:t>
            </w:r>
          </w:p>
        </w:tc>
        <w:tc>
          <w:tcPr>
            <w:tcW w:w="1729" w:type="dxa"/>
          </w:tcPr>
          <w:p w:rsidR="002A7552" w:rsidRDefault="002A7552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  <w:tc>
          <w:tcPr>
            <w:tcW w:w="147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  <w:r>
              <w:t>км</w:t>
            </w:r>
          </w:p>
        </w:tc>
        <w:tc>
          <w:tcPr>
            <w:tcW w:w="947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947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239,5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МКУ "Центр обеспечения жизнедеятельности г. Ачинска"</w:t>
            </w:r>
          </w:p>
        </w:tc>
        <w:tc>
          <w:tcPr>
            <w:tcW w:w="1924" w:type="dxa"/>
          </w:tcPr>
          <w:p w:rsidR="002A7552" w:rsidRDefault="002A7552">
            <w:pPr>
              <w:pStyle w:val="ConsPlusNormal"/>
            </w:pPr>
            <w:r>
              <w:t>форма 3-ДГ МО</w:t>
            </w:r>
          </w:p>
        </w:tc>
      </w:tr>
    </w:tbl>
    <w:p w:rsidR="002A7552" w:rsidRDefault="002A7552">
      <w:pPr>
        <w:pStyle w:val="ConsPlusNormal"/>
        <w:sectPr w:rsidR="002A755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right"/>
        <w:outlineLvl w:val="1"/>
      </w:pPr>
      <w:r>
        <w:t>Приложение N 2</w:t>
      </w:r>
    </w:p>
    <w:p w:rsidR="002A7552" w:rsidRDefault="002A7552">
      <w:pPr>
        <w:pStyle w:val="ConsPlusNormal"/>
        <w:jc w:val="right"/>
      </w:pPr>
      <w:r>
        <w:t>к муниципальной программе</w:t>
      </w:r>
    </w:p>
    <w:p w:rsidR="002A7552" w:rsidRDefault="002A7552">
      <w:pPr>
        <w:pStyle w:val="ConsPlusNormal"/>
        <w:jc w:val="right"/>
      </w:pPr>
      <w:r>
        <w:t>города Ачинска</w:t>
      </w:r>
    </w:p>
    <w:p w:rsidR="002A7552" w:rsidRDefault="002A7552">
      <w:pPr>
        <w:pStyle w:val="ConsPlusNormal"/>
        <w:jc w:val="right"/>
      </w:pPr>
      <w:r>
        <w:t>"Развитие транспортной системы"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</w:pPr>
      <w:bookmarkStart w:id="2" w:name="P611"/>
      <w:bookmarkEnd w:id="2"/>
      <w:r>
        <w:t>ПАСПОРТ</w:t>
      </w:r>
    </w:p>
    <w:p w:rsidR="002A7552" w:rsidRDefault="002A7552">
      <w:pPr>
        <w:pStyle w:val="ConsPlusTitle"/>
        <w:jc w:val="center"/>
      </w:pPr>
      <w:r>
        <w:t>КОМПЛЕКСА ПРОЦЕССНЫХ МЕРОПРИЯТИЙ, РЕАЛИЗУЕМОГО</w:t>
      </w:r>
    </w:p>
    <w:p w:rsidR="002A7552" w:rsidRDefault="002A7552">
      <w:pPr>
        <w:pStyle w:val="ConsPlusTitle"/>
        <w:jc w:val="center"/>
      </w:pPr>
      <w:r>
        <w:t>В РАМКАХ МУНИЦИПАЛЬНОЙ ПРОГРАММЫ ГОРОДА АЧИНСКА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1. ОБЩИЕ ПОЛОЖЕНИЯ</w:t>
      </w:r>
    </w:p>
    <w:p w:rsidR="002A7552" w:rsidRDefault="002A755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1"/>
        <w:gridCol w:w="5839"/>
      </w:tblGrid>
      <w:tr w:rsidR="002A7552">
        <w:tc>
          <w:tcPr>
            <w:tcW w:w="9070" w:type="dxa"/>
            <w:gridSpan w:val="2"/>
          </w:tcPr>
          <w:p w:rsidR="002A7552" w:rsidRDefault="002A7552">
            <w:pPr>
              <w:pStyle w:val="ConsPlusNormal"/>
            </w:pPr>
            <w:r>
              <w:t>Комплекс процессных мероприятий "Обеспечение транспортной доступности населения"</w:t>
            </w:r>
          </w:p>
        </w:tc>
      </w:tr>
      <w:tr w:rsidR="002A7552">
        <w:tc>
          <w:tcPr>
            <w:tcW w:w="3231" w:type="dxa"/>
          </w:tcPr>
          <w:p w:rsidR="002A7552" w:rsidRDefault="002A7552">
            <w:pPr>
              <w:pStyle w:val="ConsPlusNormal"/>
            </w:pPr>
            <w:r>
              <w:t>Соисполнитель муниципальной программы</w:t>
            </w:r>
          </w:p>
        </w:tc>
        <w:tc>
          <w:tcPr>
            <w:tcW w:w="5839" w:type="dxa"/>
          </w:tcPr>
          <w:p w:rsidR="002A7552" w:rsidRDefault="002A7552">
            <w:pPr>
              <w:pStyle w:val="ConsPlusNormal"/>
            </w:pPr>
            <w:r>
              <w:t>Отдел жилищного, земельного и дорожного контроля администрации города Ачинска</w:t>
            </w: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  <w:outlineLvl w:val="2"/>
      </w:pPr>
      <w:r>
        <w:t>2. ПЕРЕЧЕНЬ И ЗНАЧЕНИЯ ПОКАЗАТЕЛЕЙ КОМПЛЕКСА</w:t>
      </w:r>
    </w:p>
    <w:p w:rsidR="002A7552" w:rsidRDefault="002A7552">
      <w:pPr>
        <w:pStyle w:val="ConsPlusTitle"/>
        <w:jc w:val="center"/>
      </w:pPr>
      <w:r>
        <w:t>ПРОЦЕССНЫХ МЕРОПРИЯТИЙ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sectPr w:rsidR="002A7552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2"/>
        <w:gridCol w:w="2213"/>
        <w:gridCol w:w="1999"/>
        <w:gridCol w:w="1303"/>
        <w:gridCol w:w="1238"/>
        <w:gridCol w:w="1238"/>
        <w:gridCol w:w="1238"/>
        <w:gridCol w:w="1238"/>
        <w:gridCol w:w="1238"/>
        <w:gridCol w:w="1888"/>
        <w:gridCol w:w="2083"/>
      </w:tblGrid>
      <w:tr w:rsidR="002A7552">
        <w:tc>
          <w:tcPr>
            <w:tcW w:w="45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Признак возрастания/убывания</w:t>
            </w:r>
          </w:p>
        </w:tc>
        <w:tc>
          <w:tcPr>
            <w:tcW w:w="120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14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288" w:type="dxa"/>
            <w:gridSpan w:val="2"/>
          </w:tcPr>
          <w:p w:rsidR="002A7552" w:rsidRDefault="002A7552">
            <w:pPr>
              <w:pStyle w:val="ConsPlusNormal"/>
              <w:jc w:val="center"/>
            </w:pPr>
            <w:r>
              <w:t>Базовое значение показателя за два года, предшествующих году начала реализации муниципальной программы города Ачинска</w:t>
            </w:r>
          </w:p>
        </w:tc>
        <w:tc>
          <w:tcPr>
            <w:tcW w:w="3432" w:type="dxa"/>
            <w:gridSpan w:val="3"/>
          </w:tcPr>
          <w:p w:rsidR="002A7552" w:rsidRDefault="002A7552">
            <w:pPr>
              <w:pStyle w:val="ConsPlusNormal"/>
              <w:jc w:val="center"/>
            </w:pPr>
            <w:r>
              <w:t>Значения показателя по годам реализации комплекса процессных мероприятий</w:t>
            </w:r>
          </w:p>
        </w:tc>
        <w:tc>
          <w:tcPr>
            <w:tcW w:w="174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Ответственный за достижение показателя</w:t>
            </w:r>
          </w:p>
        </w:tc>
        <w:tc>
          <w:tcPr>
            <w:tcW w:w="192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Информационная система (источник информации)</w:t>
            </w:r>
          </w:p>
        </w:tc>
      </w:tr>
      <w:tr w:rsidR="002A7552"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2A7552" w:rsidRDefault="002A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</w:tcPr>
          <w:p w:rsidR="002A7552" w:rsidRDefault="002A7552">
            <w:pPr>
              <w:pStyle w:val="ConsPlusNormal"/>
              <w:jc w:val="center"/>
            </w:pPr>
            <w:r>
              <w:t>11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</w:t>
            </w:r>
          </w:p>
        </w:tc>
        <w:tc>
          <w:tcPr>
            <w:tcW w:w="14167" w:type="dxa"/>
            <w:gridSpan w:val="10"/>
          </w:tcPr>
          <w:p w:rsidR="002A7552" w:rsidRDefault="002A7552">
            <w:pPr>
              <w:pStyle w:val="ConsPlusNormal"/>
            </w:pPr>
            <w:r>
              <w:t>Задача: Обеспечение доступности и повышение качества транспортных услуг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1.1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  <w:r>
              <w:t>возрастание</w:t>
            </w: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  <w:r>
              <w:t>км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2596340,2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2707284,3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2988900,8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2988900,8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2988900,8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Отдел жилищного, земельного и дорожного контроля администрации города Ачинска</w:t>
            </w:r>
          </w:p>
        </w:tc>
        <w:tc>
          <w:tcPr>
            <w:tcW w:w="1924" w:type="dxa"/>
          </w:tcPr>
          <w:p w:rsidR="002A7552" w:rsidRDefault="002A7552">
            <w:pPr>
              <w:pStyle w:val="ConsPlusNormal"/>
            </w:pPr>
            <w:r>
              <w:t>Внутренняя отчетность</w:t>
            </w:r>
          </w:p>
        </w:tc>
      </w:tr>
      <w:tr w:rsidR="002A7552">
        <w:tc>
          <w:tcPr>
            <w:tcW w:w="454" w:type="dxa"/>
            <w:vMerge w:val="restart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автомобильный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1613569,3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1777213,1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2133038,5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2133038,5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2133038,5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92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электрический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20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982770,9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930071,2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855682,3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855682,3</w:t>
            </w:r>
          </w:p>
        </w:tc>
        <w:tc>
          <w:tcPr>
            <w:tcW w:w="1144" w:type="dxa"/>
          </w:tcPr>
          <w:p w:rsidR="002A7552" w:rsidRDefault="002A7552">
            <w:pPr>
              <w:pStyle w:val="ConsPlusNormal"/>
              <w:jc w:val="center"/>
            </w:pPr>
            <w:r>
              <w:t>855682,3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924" w:type="dxa"/>
          </w:tcPr>
          <w:p w:rsidR="002A7552" w:rsidRDefault="002A7552">
            <w:pPr>
              <w:pStyle w:val="ConsPlusNormal"/>
            </w:pP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right"/>
        <w:outlineLvl w:val="1"/>
      </w:pPr>
      <w:r>
        <w:t>Приложение N 3</w:t>
      </w:r>
    </w:p>
    <w:p w:rsidR="002A7552" w:rsidRDefault="002A7552">
      <w:pPr>
        <w:pStyle w:val="ConsPlusNormal"/>
        <w:jc w:val="right"/>
      </w:pPr>
      <w:r>
        <w:t>к муниципальной программе</w:t>
      </w:r>
    </w:p>
    <w:p w:rsidR="002A7552" w:rsidRDefault="002A7552">
      <w:pPr>
        <w:pStyle w:val="ConsPlusNormal"/>
        <w:jc w:val="right"/>
      </w:pPr>
      <w:r>
        <w:t>города Ачинска</w:t>
      </w:r>
    </w:p>
    <w:p w:rsidR="002A7552" w:rsidRDefault="002A7552">
      <w:pPr>
        <w:pStyle w:val="ConsPlusNormal"/>
        <w:jc w:val="right"/>
      </w:pPr>
      <w:r>
        <w:t>"Развитие транспортной системы"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Title"/>
        <w:jc w:val="center"/>
      </w:pPr>
      <w:bookmarkStart w:id="3" w:name="P692"/>
      <w:bookmarkEnd w:id="3"/>
      <w:r>
        <w:t>ПЕРЕЧЕНЬ</w:t>
      </w:r>
    </w:p>
    <w:p w:rsidR="002A7552" w:rsidRDefault="002A7552">
      <w:pPr>
        <w:pStyle w:val="ConsPlusTitle"/>
        <w:jc w:val="center"/>
      </w:pPr>
      <w:r>
        <w:t>МЕРОПРИЯТИЙ МУНИЦИПАЛЬНОЙ ПРОГРАММЫ ГОРОДА АЧИНСКА</w:t>
      </w:r>
    </w:p>
    <w:p w:rsidR="002A7552" w:rsidRDefault="002A7552">
      <w:pPr>
        <w:pStyle w:val="ConsPlusTitle"/>
        <w:jc w:val="center"/>
      </w:pPr>
      <w:r>
        <w:t>"РАЗВИТИЕ ТРАНСПОРТНОЙ СИСТЕМЫ"</w:t>
      </w: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right"/>
      </w:pPr>
      <w:r>
        <w:t>(тыс. рублей)</w:t>
      </w:r>
    </w:p>
    <w:p w:rsidR="002A7552" w:rsidRDefault="002A7552">
      <w:pPr>
        <w:pStyle w:val="ConsPlusNormal"/>
        <w:spacing w:after="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"/>
        <w:gridCol w:w="2509"/>
        <w:gridCol w:w="1708"/>
        <w:gridCol w:w="682"/>
        <w:gridCol w:w="653"/>
        <w:gridCol w:w="1494"/>
        <w:gridCol w:w="535"/>
        <w:gridCol w:w="1005"/>
        <w:gridCol w:w="1005"/>
        <w:gridCol w:w="1005"/>
        <w:gridCol w:w="1005"/>
        <w:gridCol w:w="2077"/>
        <w:gridCol w:w="2043"/>
      </w:tblGrid>
      <w:tr w:rsidR="002A7552">
        <w:tc>
          <w:tcPr>
            <w:tcW w:w="45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08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Структурный элемент муниципальной программы города Ачинска, мероприятия</w:t>
            </w:r>
          </w:p>
        </w:tc>
        <w:tc>
          <w:tcPr>
            <w:tcW w:w="174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Наименование главного распорядителя бюджетных средств (далее - ГРБС)</w:t>
            </w:r>
          </w:p>
        </w:tc>
        <w:tc>
          <w:tcPr>
            <w:tcW w:w="3433" w:type="dxa"/>
            <w:gridSpan w:val="4"/>
          </w:tcPr>
          <w:p w:rsidR="002A7552" w:rsidRDefault="002A7552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096" w:type="dxa"/>
            <w:gridSpan w:val="4"/>
          </w:tcPr>
          <w:p w:rsidR="002A7552" w:rsidRDefault="002A7552">
            <w:pPr>
              <w:pStyle w:val="ConsPlusNormal"/>
              <w:jc w:val="center"/>
            </w:pPr>
            <w:r>
              <w:t>Расходы по годам реализации муниципальной программы города Ачинска</w:t>
            </w:r>
          </w:p>
        </w:tc>
        <w:tc>
          <w:tcPr>
            <w:tcW w:w="2119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Результат реализации муниципальной программы города Ачинска</w:t>
            </w:r>
          </w:p>
        </w:tc>
        <w:tc>
          <w:tcPr>
            <w:tcW w:w="2044" w:type="dxa"/>
            <w:vMerge w:val="restart"/>
          </w:tcPr>
          <w:p w:rsidR="002A7552" w:rsidRDefault="002A7552">
            <w:pPr>
              <w:pStyle w:val="ConsPlusNormal"/>
              <w:jc w:val="center"/>
            </w:pPr>
            <w:r>
              <w:t>Показатели программы/структурных элементов, на достижение которых направлена реализация мероприятия</w:t>
            </w:r>
          </w:p>
        </w:tc>
      </w:tr>
      <w:tr w:rsidR="002A7552"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итого на 2025 - 2027 годы</w:t>
            </w: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  <w:tc>
          <w:tcPr>
            <w:tcW w:w="0" w:type="auto"/>
            <w:vMerge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13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6044" w:type="dxa"/>
            <w:gridSpan w:val="12"/>
          </w:tcPr>
          <w:p w:rsidR="002A7552" w:rsidRDefault="002A7552">
            <w:pPr>
              <w:pStyle w:val="ConsPlusNormal"/>
            </w:pPr>
            <w:r>
              <w:t>Цель муниципальной программы города Ачинска: Создание условий для функционирования транспортной инфраструктуры, которая обеспечит доступность и безопасность передвижения населения города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Муниципальная программа города Ачинска, всего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330863,5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313868,7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316764,9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961497,1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123469,8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289706,9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272712,1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275608,3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838027,3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outlineLvl w:val="2"/>
            </w:pPr>
            <w:r>
              <w:t>Проектная часть, всего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41977,4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41273,0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41273,0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124523,4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123469,8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820,8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1053,6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outlineLvl w:val="3"/>
            </w:pPr>
            <w:r>
              <w:t>1. Региональный проект "Безопасность дорожного движения"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225,2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363,8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225,2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363,8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1.1. Реализация мероприятий, направленных на повышение безопасности дорожного движения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122R39Д120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175,9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215,9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замена светофорных объектов, установка и замена дорожных знаков, указателей дорожных маршрутов, устройств защитных ограждений на перекрестках автомобильных дорог по 2 объекта ежегодно.</w:t>
            </w:r>
          </w:p>
          <w:p w:rsidR="002A7552" w:rsidRDefault="002A7552">
            <w:pPr>
              <w:pStyle w:val="ConsPlusNormal"/>
            </w:pPr>
            <w:r>
              <w:t>В 2025 году:</w:t>
            </w:r>
          </w:p>
          <w:p w:rsidR="002A7552" w:rsidRDefault="002A7552">
            <w:pPr>
              <w:pStyle w:val="ConsPlusNormal"/>
            </w:pPr>
            <w:r>
              <w:t>- ул. Назарово - ул. Свердлова;</w:t>
            </w:r>
          </w:p>
          <w:p w:rsidR="002A7552" w:rsidRDefault="002A7552">
            <w:pPr>
              <w:pStyle w:val="ConsPlusNormal"/>
            </w:pPr>
            <w:r>
              <w:t>- пр. Лапенкова - ул. Зверева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175,9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215,9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1.2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1.2. Проведение 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управление образования 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0701,</w:t>
            </w:r>
          </w:p>
          <w:p w:rsidR="002A7552" w:rsidRDefault="002A7552">
            <w:pPr>
              <w:pStyle w:val="ConsPlusNormal"/>
              <w:jc w:val="center"/>
            </w:pPr>
            <w:r>
              <w:t>0702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122R373980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610,</w:t>
            </w:r>
          </w:p>
          <w:p w:rsidR="002A7552" w:rsidRDefault="002A75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Приобретение оборудования, позволяющего в игровой форме формировать навыки безопасного поведения на дороге; приобретение электронных стендов с изображениями схем безопасного движения к муниципальным образовательным организациям ежегодно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1.3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 xml:space="preserve">Мероприятие 1.3. Обустройство участков улично-дорожной сети вблизи </w:t>
            </w:r>
            <w:r>
              <w:lastRenderedPageBreak/>
              <w:t>образовательных организаций для обеспечения безопасности дорожного движения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122R39Д130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126,9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 xml:space="preserve">Планируется обустройство участков улично-дорожной сети </w:t>
            </w:r>
            <w:r>
              <w:lastRenderedPageBreak/>
              <w:t>вблизи образовательных организаций для обеспечения безопасности дорожного движения по 2 объекта ежегодно.</w:t>
            </w:r>
          </w:p>
          <w:p w:rsidR="002A7552" w:rsidRDefault="002A7552">
            <w:pPr>
              <w:pStyle w:val="ConsPlusNormal"/>
            </w:pPr>
            <w:r>
              <w:t>В 2025 году два пешеходных перехода:</w:t>
            </w:r>
          </w:p>
          <w:p w:rsidR="002A7552" w:rsidRDefault="002A7552">
            <w:pPr>
              <w:pStyle w:val="ConsPlusNormal"/>
            </w:pPr>
            <w:r>
              <w:t>- ул. Свердлова (р-он Сбербанка "Музыкальная школа N 1");</w:t>
            </w:r>
          </w:p>
          <w:p w:rsidR="002A7552" w:rsidRDefault="002A7552">
            <w:pPr>
              <w:pStyle w:val="ConsPlusNormal"/>
            </w:pPr>
            <w:r>
              <w:t>- ул. Куйбышева (Т-7, ограждение Д/С 44)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lastRenderedPageBreak/>
              <w:t xml:space="preserve">Доля автомобильных дорог общего пользования местного </w:t>
            </w:r>
            <w:r>
              <w:lastRenderedPageBreak/>
              <w:t>значения, соответствующих нормативным требованиям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126,9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2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outlineLvl w:val="3"/>
            </w:pPr>
            <w:r>
              <w:t>2. Ведомственный проект "Дороги Красноярья"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677,5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591,5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677,5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2.1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2.1.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12301SД140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произвести ремонт автомобильных дорог на 12 участках (в 2025 году):</w:t>
            </w:r>
          </w:p>
          <w:p w:rsidR="002A7552" w:rsidRDefault="002A7552">
            <w:pPr>
              <w:pStyle w:val="ConsPlusNormal"/>
            </w:pPr>
            <w:r>
              <w:t>- пер. Новосибирский 0,7 км;</w:t>
            </w:r>
          </w:p>
          <w:p w:rsidR="002A7552" w:rsidRDefault="002A7552">
            <w:pPr>
              <w:pStyle w:val="ConsPlusNormal"/>
            </w:pPr>
            <w:r>
              <w:t>- ул. Гагарина (от кольца УВД до путепровода) 1,7 км;</w:t>
            </w:r>
          </w:p>
          <w:p w:rsidR="002A7552" w:rsidRDefault="002A7552">
            <w:pPr>
              <w:pStyle w:val="ConsPlusNormal"/>
            </w:pPr>
            <w:r>
              <w:t>- ул. Дзержинского (от ул. Красного октября до пер. Юннатов) 1,1 км;</w:t>
            </w:r>
          </w:p>
          <w:p w:rsidR="002A7552" w:rsidRDefault="002A7552">
            <w:pPr>
              <w:pStyle w:val="ConsPlusNormal"/>
            </w:pPr>
            <w:r>
              <w:t>- ул. Патушинского (от ул. Ленина в сторону поликлиники) 0,2 км;</w:t>
            </w:r>
          </w:p>
          <w:p w:rsidR="002A7552" w:rsidRDefault="002A7552">
            <w:pPr>
              <w:pStyle w:val="ConsPlusNormal"/>
            </w:pPr>
            <w:r>
              <w:lastRenderedPageBreak/>
              <w:t>- ул. Дружбы Народов 0,9 км;</w:t>
            </w:r>
          </w:p>
          <w:p w:rsidR="002A7552" w:rsidRDefault="002A7552">
            <w:pPr>
              <w:pStyle w:val="ConsPlusNormal"/>
            </w:pPr>
            <w:r>
              <w:t>- ул. 1-я Алтайская (от Дзержинского) 0,4 км;</w:t>
            </w:r>
          </w:p>
          <w:p w:rsidR="002A7552" w:rsidRDefault="002A7552">
            <w:pPr>
              <w:pStyle w:val="ConsPlusNormal"/>
            </w:pPr>
            <w:r>
              <w:t>- ул. Красной звезды (от ул. Омская до ул. Пушкинская) 0,6 км;</w:t>
            </w:r>
          </w:p>
          <w:p w:rsidR="002A7552" w:rsidRDefault="002A7552">
            <w:pPr>
              <w:pStyle w:val="ConsPlusNormal"/>
            </w:pPr>
            <w:r>
              <w:t>- ул. Омская (п. Шанхай) 1,0 км;</w:t>
            </w:r>
          </w:p>
          <w:p w:rsidR="002A7552" w:rsidRDefault="002A7552">
            <w:pPr>
              <w:pStyle w:val="ConsPlusNormal"/>
            </w:pPr>
            <w:r>
              <w:t>- ул. Спортивная 0,4 км.;</w:t>
            </w:r>
          </w:p>
          <w:p w:rsidR="002A7552" w:rsidRDefault="002A7552">
            <w:pPr>
              <w:pStyle w:val="ConsPlusNormal"/>
            </w:pPr>
            <w:r>
              <w:t>- ул. Тарутинская 0,5 км;</w:t>
            </w:r>
          </w:p>
          <w:p w:rsidR="002A7552" w:rsidRDefault="002A7552">
            <w:pPr>
              <w:pStyle w:val="ConsPlusNormal"/>
            </w:pPr>
            <w:r>
              <w:t>- ул. Набережная 0,7 км;</w:t>
            </w:r>
          </w:p>
          <w:p w:rsidR="002A7552" w:rsidRDefault="002A7552">
            <w:pPr>
              <w:pStyle w:val="ConsPlusNormal"/>
            </w:pPr>
            <w:r>
              <w:t>- ул. Куйбышева (от ул. Кравченко до ул. Ленина) 0,8 км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lastRenderedPageBreak/>
      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2.2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2.2. Капитальный ремонт и ремонт автомобильных дорог общего пользования местного значения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12301SД160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произвести ремонт автомобильных дорог на 2 участках (в 2025 году) в том числе:</w:t>
            </w:r>
          </w:p>
          <w:p w:rsidR="002A7552" w:rsidRDefault="002A7552">
            <w:pPr>
              <w:pStyle w:val="ConsPlusNormal"/>
            </w:pPr>
            <w:r>
              <w:t>- ул. Чуприянова 2,2 км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2.3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2.3. Разработка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12301SД170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выполнение работ по разработке проектно-сметной документации двух мостов в 2025 году:</w:t>
            </w:r>
          </w:p>
          <w:p w:rsidR="002A7552" w:rsidRDefault="002A7552">
            <w:pPr>
              <w:pStyle w:val="ConsPlusNormal"/>
            </w:pPr>
            <w:r>
              <w:t>- мост через р. Тептятка (ул. Ленина);</w:t>
            </w:r>
          </w:p>
          <w:p w:rsidR="002A7552" w:rsidRDefault="002A7552">
            <w:pPr>
              <w:pStyle w:val="ConsPlusNormal"/>
            </w:pPr>
            <w:r>
              <w:t xml:space="preserve">- путепровод по ул. </w:t>
            </w:r>
            <w:r>
              <w:lastRenderedPageBreak/>
              <w:t>Гагарина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lastRenderedPageBreak/>
      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2.4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2.4.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12301SД150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произвести ремонт автомобильных дорог на 1-ом участке (в 2025 году) от понтона в сторону Р-255 0,9 км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Протяженность автомобильных (асфальтовых) дорог общего пользования местного значения, на которой проведены работы по текущему и капитальному ремонтам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3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outlineLvl w:val="3"/>
            </w:pPr>
            <w:r>
              <w:t>3. Ведомственный проект "Развитие транспортного комплекса"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123482,1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123469,8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3.1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3.1. Финансовое обеспечение затрат по уплате лизинговых платежей по договорам финансовой аренды (лизинга) автобусов на газомоторном топливе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12302S6430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41160,7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123482,1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Приобретение 10 единиц автобусов на газомоторном топливе посредством финансовой аренды (лизинга) сроком на 7 лет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Приобретение автобусов на газомоторном топливе посредством финансовой аренды (лизинга)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краевого бюджета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41156,6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123469,8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outlineLvl w:val="2"/>
            </w:pPr>
            <w:r>
              <w:t>Процессная часть, всего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288886,1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272595,7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275491,9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836973,7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288886,1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272595,7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275491,9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836973,7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4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outlineLvl w:val="3"/>
            </w:pPr>
            <w:r>
              <w:t>4. Комплекс процессных мероприятий "Содействие развитию автомобильных дорог"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100077,9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102862,7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105758,9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308699,5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100077,9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102862,7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105758,9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308699,5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4.1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4.1. Содержание улично-дорожной сети города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1240272130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26829,1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26829,1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26829,1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80487,3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выполнение работ по ямочному ремонту (3600 м2) в 2025 году; техническое обслуживание дорожных знаков и светофорных объектов, находящихся в муниципальной собственности города; проведение инструментального и лабораторного сопровождения ремонтов автомобильных дорог; выполнения работ установке дорожных знаков, содержанию зеленых насаждений вдоль дорог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26829,1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26829,1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26829,1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80487,3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4.2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4.2. Содержание улично-дорожной сети города (дорожные фонды)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1240272140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69620,4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72405,2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75301,4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217327,0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содержание 239,5 км улично-дорожной сети ежегодно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69620,4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72405,2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75301,4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217327,0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4.3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4.3. Содержание пешеходных тротуаров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1240286030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5478,0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содержание пешеходных тротуаров площадью 29363 м2 в рамках поддержания надлежащего технического состояния автомобильных дорог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1826,0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5478,0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4.4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4.4. Устройство и ремонт пешеходных тротуаров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1240286210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3607,2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произвести устройство 3300 м2 пешеходных тротуаров в 2025 году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Протяженность автомобильных дорог общего пользования местного значения, на которой проведены работы по содержанию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1202,4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3607,2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4.5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4.5. Устройство и ремонт остановок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0409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1240286300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240,</w:t>
            </w:r>
          </w:p>
          <w:p w:rsidR="002A7552" w:rsidRDefault="002A75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 xml:space="preserve">Планируется произвести ремонт около 130 шт. автобусных и </w:t>
            </w:r>
            <w:r>
              <w:lastRenderedPageBreak/>
              <w:t>трамвайных остановок в 2025 году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lastRenderedPageBreak/>
              <w:t xml:space="preserve">Протяженность автомобильных дорог общего пользования </w:t>
            </w:r>
            <w:r>
              <w:lastRenderedPageBreak/>
              <w:t>местного значения, на которой проведены работы по содержанию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5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  <w:outlineLvl w:val="3"/>
            </w:pPr>
            <w:r>
              <w:t>5. Комплекс процессных мероприятий "Обеспечение транспортной доступности населения"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188808,2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169733,0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169733,0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528274,2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188808,2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169733,0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169733,0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528274,2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5.1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Мероприятие 5.1.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1240172111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81761,2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62686,0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62686,0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207133,2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>Планируется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города Ачинска общим пробегом 2133038,5 км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t>Пробег с пассажирами при осуществлении пассажирских перевозок 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81761,2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62686,0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62686,0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207133,2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  <w:r>
              <w:t>5.2</w:t>
            </w: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 xml:space="preserve">Мероприятие 5.2. Выполнение работ, связанных с осуществлением регулярных </w:t>
            </w:r>
            <w:r>
              <w:lastRenderedPageBreak/>
              <w:t>перевозок пассажиров и багажа городским наземным электрическим транспортом по регулируемым тарифам по муниципальным маршрутам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lastRenderedPageBreak/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0408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1240172121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321141,0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  <w:r>
              <w:t xml:space="preserve">Планируется выполнение работ, связанных с </w:t>
            </w:r>
            <w:r>
              <w:lastRenderedPageBreak/>
              <w:t>осуществлением регулярных перевозок пассажиров и багажа городским наземным электрическим транспортом по регулируемым тарифам по муниципальным маршрутам города Ачинска общим пробегом 855862,3 км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  <w:r>
              <w:lastRenderedPageBreak/>
              <w:t xml:space="preserve">Пробег с пассажирами при осуществлении пассажирских перевозок </w:t>
            </w:r>
            <w:r>
              <w:lastRenderedPageBreak/>
              <w:t>с небольшой интенсивностью пассажиропотоков при выполнении перевозки пассажиров по муниципальным маршрутам в соответствии с муниципальными программами пассажирских перевозок в городе Ачинске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числе: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20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средства бюджета города Ачинска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107047,0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321141,0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66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44" w:type="dxa"/>
          </w:tcPr>
          <w:p w:rsidR="002A7552" w:rsidRDefault="002A7552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330863,5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313868,7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316764,9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961497,1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в том числе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ГРБС 1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330856,5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313861,7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316757,9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961476,1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  <w:tr w:rsidR="002A7552">
        <w:tc>
          <w:tcPr>
            <w:tcW w:w="45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608" w:type="dxa"/>
          </w:tcPr>
          <w:p w:rsidR="002A7552" w:rsidRDefault="002A7552">
            <w:pPr>
              <w:pStyle w:val="ConsPlusNormal"/>
            </w:pPr>
            <w:r>
              <w:t>ГРБС 2</w:t>
            </w:r>
          </w:p>
        </w:tc>
        <w:tc>
          <w:tcPr>
            <w:tcW w:w="1744" w:type="dxa"/>
          </w:tcPr>
          <w:p w:rsidR="002A7552" w:rsidRDefault="002A7552">
            <w:pPr>
              <w:pStyle w:val="ConsPlusNormal"/>
            </w:pPr>
            <w:r>
              <w:t>управление образования администрации города Ачинска</w:t>
            </w:r>
          </w:p>
        </w:tc>
        <w:tc>
          <w:tcPr>
            <w:tcW w:w="69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66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531" w:type="dxa"/>
          </w:tcPr>
          <w:p w:rsidR="002A7552" w:rsidRDefault="002A7552">
            <w:pPr>
              <w:pStyle w:val="ConsPlusNormal"/>
            </w:pPr>
          </w:p>
        </w:tc>
        <w:tc>
          <w:tcPr>
            <w:tcW w:w="544" w:type="dxa"/>
          </w:tcPr>
          <w:p w:rsidR="002A7552" w:rsidRDefault="002A7552">
            <w:pPr>
              <w:pStyle w:val="ConsPlusNormal"/>
            </w:pP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024" w:type="dxa"/>
          </w:tcPr>
          <w:p w:rsidR="002A7552" w:rsidRDefault="002A7552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2119" w:type="dxa"/>
          </w:tcPr>
          <w:p w:rsidR="002A7552" w:rsidRDefault="002A7552">
            <w:pPr>
              <w:pStyle w:val="ConsPlusNormal"/>
            </w:pPr>
          </w:p>
        </w:tc>
        <w:tc>
          <w:tcPr>
            <w:tcW w:w="2044" w:type="dxa"/>
          </w:tcPr>
          <w:p w:rsidR="002A7552" w:rsidRDefault="002A7552">
            <w:pPr>
              <w:pStyle w:val="ConsPlusNormal"/>
            </w:pPr>
          </w:p>
        </w:tc>
      </w:tr>
    </w:tbl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jc w:val="both"/>
      </w:pPr>
    </w:p>
    <w:p w:rsidR="002A7552" w:rsidRDefault="002A75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1178" w:rsidRDefault="003B1178"/>
    <w:sectPr w:rsidR="003B1178" w:rsidSect="00730C67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7552"/>
    <w:rsid w:val="0028136E"/>
    <w:rsid w:val="002A7552"/>
    <w:rsid w:val="003B1178"/>
    <w:rsid w:val="008D243B"/>
    <w:rsid w:val="00A30EA3"/>
    <w:rsid w:val="00B77BC0"/>
    <w:rsid w:val="00C01572"/>
    <w:rsid w:val="00DF17B7"/>
    <w:rsid w:val="00DF2281"/>
    <w:rsid w:val="00E248A5"/>
    <w:rsid w:val="00EC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552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2A75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2A7552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2A75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2A7552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2A75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2A75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2A755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3&amp;n=172955&amp;dst=100005" TargetMode="External"/><Relationship Id="rId117" Type="http://schemas.openxmlformats.org/officeDocument/2006/relationships/hyperlink" Target="https://login.consultant.ru/link/?req=doc&amp;base=RLAW123&amp;n=312988&amp;dst=100007" TargetMode="External"/><Relationship Id="rId21" Type="http://schemas.openxmlformats.org/officeDocument/2006/relationships/hyperlink" Target="https://login.consultant.ru/link/?req=doc&amp;base=RLAW123&amp;n=142146&amp;dst=100005" TargetMode="External"/><Relationship Id="rId42" Type="http://schemas.openxmlformats.org/officeDocument/2006/relationships/hyperlink" Target="https://login.consultant.ru/link/?req=doc&amp;base=RLAW123&amp;n=198954&amp;dst=100005" TargetMode="External"/><Relationship Id="rId47" Type="http://schemas.openxmlformats.org/officeDocument/2006/relationships/hyperlink" Target="https://login.consultant.ru/link/?req=doc&amp;base=RLAW123&amp;n=212581&amp;dst=100005" TargetMode="External"/><Relationship Id="rId63" Type="http://schemas.openxmlformats.org/officeDocument/2006/relationships/hyperlink" Target="https://login.consultant.ru/link/?req=doc&amp;base=RLAW123&amp;n=235755&amp;dst=100005" TargetMode="External"/><Relationship Id="rId68" Type="http://schemas.openxmlformats.org/officeDocument/2006/relationships/hyperlink" Target="https://login.consultant.ru/link/?req=doc&amp;base=RLAW123&amp;n=251347&amp;dst=100005" TargetMode="External"/><Relationship Id="rId84" Type="http://schemas.openxmlformats.org/officeDocument/2006/relationships/hyperlink" Target="https://login.consultant.ru/link/?req=doc&amp;base=RLAW123&amp;n=296752&amp;dst=100005" TargetMode="External"/><Relationship Id="rId89" Type="http://schemas.openxmlformats.org/officeDocument/2006/relationships/hyperlink" Target="https://login.consultant.ru/link/?req=doc&amp;base=RLAW123&amp;n=307275&amp;dst=100005" TargetMode="External"/><Relationship Id="rId112" Type="http://schemas.openxmlformats.org/officeDocument/2006/relationships/hyperlink" Target="https://login.consultant.ru/link/?req=doc&amp;base=RLAW123&amp;n=303241" TargetMode="External"/><Relationship Id="rId133" Type="http://schemas.openxmlformats.org/officeDocument/2006/relationships/hyperlink" Target="https://login.consultant.ru/link/?req=doc&amp;base=RLAW123&amp;n=348931" TargetMode="External"/><Relationship Id="rId138" Type="http://schemas.openxmlformats.org/officeDocument/2006/relationships/hyperlink" Target="https://login.consultant.ru/link/?req=doc&amp;base=LAW&amp;n=456504" TargetMode="External"/><Relationship Id="rId16" Type="http://schemas.openxmlformats.org/officeDocument/2006/relationships/hyperlink" Target="https://login.consultant.ru/link/?req=doc&amp;base=RLAW123&amp;n=131275&amp;dst=100005" TargetMode="External"/><Relationship Id="rId107" Type="http://schemas.openxmlformats.org/officeDocument/2006/relationships/hyperlink" Target="https://login.consultant.ru/link/?req=doc&amp;base=RLAW123&amp;n=345655&amp;dst=100005" TargetMode="External"/><Relationship Id="rId11" Type="http://schemas.openxmlformats.org/officeDocument/2006/relationships/hyperlink" Target="https://login.consultant.ru/link/?req=doc&amp;base=RLAW123&amp;n=113236&amp;dst=100005" TargetMode="External"/><Relationship Id="rId32" Type="http://schemas.openxmlformats.org/officeDocument/2006/relationships/hyperlink" Target="https://login.consultant.ru/link/?req=doc&amp;base=RLAW123&amp;n=182255&amp;dst=100005" TargetMode="External"/><Relationship Id="rId37" Type="http://schemas.openxmlformats.org/officeDocument/2006/relationships/hyperlink" Target="https://login.consultant.ru/link/?req=doc&amp;base=RLAW123&amp;n=190880&amp;dst=100005" TargetMode="External"/><Relationship Id="rId53" Type="http://schemas.openxmlformats.org/officeDocument/2006/relationships/hyperlink" Target="https://login.consultant.ru/link/?req=doc&amp;base=RLAW123&amp;n=218909&amp;dst=100005" TargetMode="External"/><Relationship Id="rId58" Type="http://schemas.openxmlformats.org/officeDocument/2006/relationships/hyperlink" Target="https://login.consultant.ru/link/?req=doc&amp;base=RLAW123&amp;n=229727&amp;dst=100005" TargetMode="External"/><Relationship Id="rId74" Type="http://schemas.openxmlformats.org/officeDocument/2006/relationships/hyperlink" Target="https://login.consultant.ru/link/?req=doc&amp;base=RLAW123&amp;n=275265&amp;dst=100005" TargetMode="External"/><Relationship Id="rId79" Type="http://schemas.openxmlformats.org/officeDocument/2006/relationships/hyperlink" Target="https://login.consultant.ru/link/?req=doc&amp;base=RLAW123&amp;n=281114&amp;dst=100005" TargetMode="External"/><Relationship Id="rId102" Type="http://schemas.openxmlformats.org/officeDocument/2006/relationships/hyperlink" Target="https://login.consultant.ru/link/?req=doc&amp;base=RLAW123&amp;n=338362&amp;dst=100005" TargetMode="External"/><Relationship Id="rId123" Type="http://schemas.openxmlformats.org/officeDocument/2006/relationships/hyperlink" Target="https://login.consultant.ru/link/?req=doc&amp;base=LAW&amp;n=489969&amp;dst=100020" TargetMode="External"/><Relationship Id="rId128" Type="http://schemas.openxmlformats.org/officeDocument/2006/relationships/hyperlink" Target="https://login.consultant.ru/link/?req=doc&amp;base=RLAW123&amp;n=348931&amp;dst=3661" TargetMode="External"/><Relationship Id="rId5" Type="http://schemas.openxmlformats.org/officeDocument/2006/relationships/hyperlink" Target="https://login.consultant.ru/link/?req=doc&amp;base=RLAW123&amp;n=106505&amp;dst=100005" TargetMode="External"/><Relationship Id="rId90" Type="http://schemas.openxmlformats.org/officeDocument/2006/relationships/hyperlink" Target="https://login.consultant.ru/link/?req=doc&amp;base=RLAW123&amp;n=309975&amp;dst=100005" TargetMode="External"/><Relationship Id="rId95" Type="http://schemas.openxmlformats.org/officeDocument/2006/relationships/hyperlink" Target="https://login.consultant.ru/link/?req=doc&amp;base=RLAW123&amp;n=322186&amp;dst=100005" TargetMode="External"/><Relationship Id="rId22" Type="http://schemas.openxmlformats.org/officeDocument/2006/relationships/hyperlink" Target="https://login.consultant.ru/link/?req=doc&amp;base=RLAW123&amp;n=144696&amp;dst=100005" TargetMode="External"/><Relationship Id="rId27" Type="http://schemas.openxmlformats.org/officeDocument/2006/relationships/hyperlink" Target="https://login.consultant.ru/link/?req=doc&amp;base=RLAW123&amp;n=174195&amp;dst=100005" TargetMode="External"/><Relationship Id="rId43" Type="http://schemas.openxmlformats.org/officeDocument/2006/relationships/hyperlink" Target="https://login.consultant.ru/link/?req=doc&amp;base=RLAW123&amp;n=199369&amp;dst=100005" TargetMode="External"/><Relationship Id="rId48" Type="http://schemas.openxmlformats.org/officeDocument/2006/relationships/hyperlink" Target="https://login.consultant.ru/link/?req=doc&amp;base=RLAW123&amp;n=212582&amp;dst=100005" TargetMode="External"/><Relationship Id="rId64" Type="http://schemas.openxmlformats.org/officeDocument/2006/relationships/hyperlink" Target="https://login.consultant.ru/link/?req=doc&amp;base=RLAW123&amp;n=244070&amp;dst=100005" TargetMode="External"/><Relationship Id="rId69" Type="http://schemas.openxmlformats.org/officeDocument/2006/relationships/hyperlink" Target="https://login.consultant.ru/link/?req=doc&amp;base=RLAW123&amp;n=255412&amp;dst=100005" TargetMode="External"/><Relationship Id="rId113" Type="http://schemas.openxmlformats.org/officeDocument/2006/relationships/hyperlink" Target="https://login.consultant.ru/link/?req=doc&amp;base=RLAW123&amp;n=97027&amp;dst=101088" TargetMode="External"/><Relationship Id="rId118" Type="http://schemas.openxmlformats.org/officeDocument/2006/relationships/hyperlink" Target="https://login.consultant.ru/link/?req=doc&amp;base=RLAW123&amp;n=345050&amp;dst=100005" TargetMode="External"/><Relationship Id="rId134" Type="http://schemas.openxmlformats.org/officeDocument/2006/relationships/hyperlink" Target="https://login.consultant.ru/link/?req=doc&amp;base=LAW&amp;n=491688" TargetMode="External"/><Relationship Id="rId139" Type="http://schemas.openxmlformats.org/officeDocument/2006/relationships/hyperlink" Target="https://login.consultant.ru/link/?req=doc&amp;base=LAW&amp;n=495935" TargetMode="External"/><Relationship Id="rId8" Type="http://schemas.openxmlformats.org/officeDocument/2006/relationships/hyperlink" Target="https://login.consultant.ru/link/?req=doc&amp;base=RLAW123&amp;n=109374&amp;dst=100005" TargetMode="External"/><Relationship Id="rId51" Type="http://schemas.openxmlformats.org/officeDocument/2006/relationships/hyperlink" Target="https://login.consultant.ru/link/?req=doc&amp;base=RLAW123&amp;n=218993&amp;dst=100005" TargetMode="External"/><Relationship Id="rId72" Type="http://schemas.openxmlformats.org/officeDocument/2006/relationships/hyperlink" Target="https://login.consultant.ru/link/?req=doc&amp;base=RLAW123&amp;n=265040&amp;dst=100005" TargetMode="External"/><Relationship Id="rId80" Type="http://schemas.openxmlformats.org/officeDocument/2006/relationships/hyperlink" Target="https://login.consultant.ru/link/?req=doc&amp;base=RLAW123&amp;n=284899&amp;dst=100005" TargetMode="External"/><Relationship Id="rId85" Type="http://schemas.openxmlformats.org/officeDocument/2006/relationships/hyperlink" Target="https://login.consultant.ru/link/?req=doc&amp;base=RLAW123&amp;n=297650&amp;dst=100005" TargetMode="External"/><Relationship Id="rId93" Type="http://schemas.openxmlformats.org/officeDocument/2006/relationships/hyperlink" Target="https://login.consultant.ru/link/?req=doc&amp;base=RLAW123&amp;n=318884&amp;dst=100005" TargetMode="External"/><Relationship Id="rId98" Type="http://schemas.openxmlformats.org/officeDocument/2006/relationships/hyperlink" Target="https://login.consultant.ru/link/?req=doc&amp;base=RLAW123&amp;n=331806&amp;dst=100005" TargetMode="External"/><Relationship Id="rId121" Type="http://schemas.openxmlformats.org/officeDocument/2006/relationships/hyperlink" Target="https://login.consultant.ru/link/?req=doc&amp;base=LAW&amp;n=456504&amp;dst=297" TargetMode="External"/><Relationship Id="rId14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3&amp;n=129510&amp;dst=100005" TargetMode="External"/><Relationship Id="rId17" Type="http://schemas.openxmlformats.org/officeDocument/2006/relationships/hyperlink" Target="https://login.consultant.ru/link/?req=doc&amp;base=RLAW123&amp;n=136725&amp;dst=101330" TargetMode="External"/><Relationship Id="rId25" Type="http://schemas.openxmlformats.org/officeDocument/2006/relationships/hyperlink" Target="https://login.consultant.ru/link/?req=doc&amp;base=RLAW123&amp;n=171205&amp;dst=100005" TargetMode="External"/><Relationship Id="rId33" Type="http://schemas.openxmlformats.org/officeDocument/2006/relationships/hyperlink" Target="https://login.consultant.ru/link/?req=doc&amp;base=RLAW123&amp;n=184128&amp;dst=100005" TargetMode="External"/><Relationship Id="rId38" Type="http://schemas.openxmlformats.org/officeDocument/2006/relationships/hyperlink" Target="https://login.consultant.ru/link/?req=doc&amp;base=RLAW123&amp;n=192601&amp;dst=100005" TargetMode="External"/><Relationship Id="rId46" Type="http://schemas.openxmlformats.org/officeDocument/2006/relationships/hyperlink" Target="https://login.consultant.ru/link/?req=doc&amp;base=RLAW123&amp;n=206852&amp;dst=100005" TargetMode="External"/><Relationship Id="rId59" Type="http://schemas.openxmlformats.org/officeDocument/2006/relationships/hyperlink" Target="https://login.consultant.ru/link/?req=doc&amp;base=RLAW123&amp;n=230277&amp;dst=100005" TargetMode="External"/><Relationship Id="rId67" Type="http://schemas.openxmlformats.org/officeDocument/2006/relationships/hyperlink" Target="https://login.consultant.ru/link/?req=doc&amp;base=RLAW123&amp;n=247997&amp;dst=100005" TargetMode="External"/><Relationship Id="rId103" Type="http://schemas.openxmlformats.org/officeDocument/2006/relationships/hyperlink" Target="https://login.consultant.ru/link/?req=doc&amp;base=RLAW123&amp;n=339587&amp;dst=100005" TargetMode="External"/><Relationship Id="rId108" Type="http://schemas.openxmlformats.org/officeDocument/2006/relationships/hyperlink" Target="https://login.consultant.ru/link/?req=doc&amp;base=RLAW123&amp;n=346716&amp;dst=100005" TargetMode="External"/><Relationship Id="rId116" Type="http://schemas.openxmlformats.org/officeDocument/2006/relationships/hyperlink" Target="https://login.consultant.ru/link/?req=doc&amp;base=RLAW123&amp;n=143167&amp;dst=100006" TargetMode="External"/><Relationship Id="rId124" Type="http://schemas.openxmlformats.org/officeDocument/2006/relationships/hyperlink" Target="https://login.consultant.ru/link/?req=doc&amp;base=LAW&amp;n=491688&amp;dst=134203" TargetMode="External"/><Relationship Id="rId129" Type="http://schemas.openxmlformats.org/officeDocument/2006/relationships/hyperlink" Target="https://login.consultant.ru/link/?req=doc&amp;base=LAW&amp;n=288413" TargetMode="External"/><Relationship Id="rId137" Type="http://schemas.openxmlformats.org/officeDocument/2006/relationships/hyperlink" Target="https://login.consultant.ru/link/?req=doc&amp;base=RLAW123&amp;n=348931" TargetMode="External"/><Relationship Id="rId20" Type="http://schemas.openxmlformats.org/officeDocument/2006/relationships/hyperlink" Target="https://login.consultant.ru/link/?req=doc&amp;base=RLAW123&amp;n=138977&amp;dst=100005" TargetMode="External"/><Relationship Id="rId41" Type="http://schemas.openxmlformats.org/officeDocument/2006/relationships/hyperlink" Target="https://login.consultant.ru/link/?req=doc&amp;base=RLAW123&amp;n=198953&amp;dst=100005" TargetMode="External"/><Relationship Id="rId54" Type="http://schemas.openxmlformats.org/officeDocument/2006/relationships/hyperlink" Target="https://login.consultant.ru/link/?req=doc&amp;base=RLAW123&amp;n=221486&amp;dst=100005" TargetMode="External"/><Relationship Id="rId62" Type="http://schemas.openxmlformats.org/officeDocument/2006/relationships/hyperlink" Target="https://login.consultant.ru/link/?req=doc&amp;base=RLAW123&amp;n=236760&amp;dst=100005" TargetMode="External"/><Relationship Id="rId70" Type="http://schemas.openxmlformats.org/officeDocument/2006/relationships/hyperlink" Target="https://login.consultant.ru/link/?req=doc&amp;base=RLAW123&amp;n=257654&amp;dst=100005" TargetMode="External"/><Relationship Id="rId75" Type="http://schemas.openxmlformats.org/officeDocument/2006/relationships/hyperlink" Target="https://login.consultant.ru/link/?req=doc&amp;base=RLAW123&amp;n=275863&amp;dst=100005" TargetMode="External"/><Relationship Id="rId83" Type="http://schemas.openxmlformats.org/officeDocument/2006/relationships/hyperlink" Target="https://login.consultant.ru/link/?req=doc&amp;base=RLAW123&amp;n=294648&amp;dst=100005" TargetMode="External"/><Relationship Id="rId88" Type="http://schemas.openxmlformats.org/officeDocument/2006/relationships/hyperlink" Target="https://login.consultant.ru/link/?req=doc&amp;base=RLAW123&amp;n=303141&amp;dst=100005" TargetMode="External"/><Relationship Id="rId91" Type="http://schemas.openxmlformats.org/officeDocument/2006/relationships/hyperlink" Target="https://login.consultant.ru/link/?req=doc&amp;base=RLAW123&amp;n=312988&amp;dst=100005" TargetMode="External"/><Relationship Id="rId96" Type="http://schemas.openxmlformats.org/officeDocument/2006/relationships/hyperlink" Target="https://login.consultant.ru/link/?req=doc&amp;base=RLAW123&amp;n=323614&amp;dst=100005" TargetMode="External"/><Relationship Id="rId111" Type="http://schemas.openxmlformats.org/officeDocument/2006/relationships/hyperlink" Target="https://login.consultant.ru/link/?req=doc&amp;base=RLAW123&amp;n=334652" TargetMode="External"/><Relationship Id="rId132" Type="http://schemas.openxmlformats.org/officeDocument/2006/relationships/hyperlink" Target="https://login.consultant.ru/link/?req=doc&amp;base=RLAW123&amp;n=348931" TargetMode="External"/><Relationship Id="rId140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3&amp;n=106788&amp;dst=100005" TargetMode="External"/><Relationship Id="rId15" Type="http://schemas.openxmlformats.org/officeDocument/2006/relationships/hyperlink" Target="https://login.consultant.ru/link/?req=doc&amp;base=RLAW123&amp;n=129948&amp;dst=100005" TargetMode="External"/><Relationship Id="rId23" Type="http://schemas.openxmlformats.org/officeDocument/2006/relationships/hyperlink" Target="https://login.consultant.ru/link/?req=doc&amp;base=RLAW123&amp;n=144699&amp;dst=100005" TargetMode="External"/><Relationship Id="rId28" Type="http://schemas.openxmlformats.org/officeDocument/2006/relationships/hyperlink" Target="https://login.consultant.ru/link/?req=doc&amp;base=RLAW123&amp;n=174697&amp;dst=100005" TargetMode="External"/><Relationship Id="rId36" Type="http://schemas.openxmlformats.org/officeDocument/2006/relationships/hyperlink" Target="https://login.consultant.ru/link/?req=doc&amp;base=RLAW123&amp;n=189607&amp;dst=100005" TargetMode="External"/><Relationship Id="rId49" Type="http://schemas.openxmlformats.org/officeDocument/2006/relationships/hyperlink" Target="https://login.consultant.ru/link/?req=doc&amp;base=RLAW123&amp;n=215001&amp;dst=100005" TargetMode="External"/><Relationship Id="rId57" Type="http://schemas.openxmlformats.org/officeDocument/2006/relationships/hyperlink" Target="https://login.consultant.ru/link/?req=doc&amp;base=RLAW123&amp;n=227529&amp;dst=100005" TargetMode="External"/><Relationship Id="rId106" Type="http://schemas.openxmlformats.org/officeDocument/2006/relationships/hyperlink" Target="https://login.consultant.ru/link/?req=doc&amp;base=RLAW123&amp;n=345050&amp;dst=100005" TargetMode="External"/><Relationship Id="rId114" Type="http://schemas.openxmlformats.org/officeDocument/2006/relationships/hyperlink" Target="https://login.consultant.ru/link/?req=doc&amp;base=RLAW123&amp;n=97027&amp;dst=100417" TargetMode="External"/><Relationship Id="rId119" Type="http://schemas.openxmlformats.org/officeDocument/2006/relationships/hyperlink" Target="https://login.consultant.ru/link/?req=doc&amp;base=RLAW123&amp;n=342251" TargetMode="External"/><Relationship Id="rId127" Type="http://schemas.openxmlformats.org/officeDocument/2006/relationships/hyperlink" Target="https://login.consultant.ru/link/?req=doc&amp;base=RLAW123&amp;n=221302&amp;dst=100011" TargetMode="External"/><Relationship Id="rId10" Type="http://schemas.openxmlformats.org/officeDocument/2006/relationships/hyperlink" Target="https://login.consultant.ru/link/?req=doc&amp;base=RLAW123&amp;n=111313&amp;dst=100005" TargetMode="External"/><Relationship Id="rId31" Type="http://schemas.openxmlformats.org/officeDocument/2006/relationships/hyperlink" Target="https://login.consultant.ru/link/?req=doc&amp;base=RLAW123&amp;n=181429&amp;dst=100005" TargetMode="External"/><Relationship Id="rId44" Type="http://schemas.openxmlformats.org/officeDocument/2006/relationships/hyperlink" Target="https://login.consultant.ru/link/?req=doc&amp;base=RLAW123&amp;n=200879&amp;dst=100005" TargetMode="External"/><Relationship Id="rId52" Type="http://schemas.openxmlformats.org/officeDocument/2006/relationships/hyperlink" Target="https://login.consultant.ru/link/?req=doc&amp;base=RLAW123&amp;n=234701&amp;dst=100005" TargetMode="External"/><Relationship Id="rId60" Type="http://schemas.openxmlformats.org/officeDocument/2006/relationships/hyperlink" Target="https://login.consultant.ru/link/?req=doc&amp;base=RLAW123&amp;n=232714&amp;dst=100005" TargetMode="External"/><Relationship Id="rId65" Type="http://schemas.openxmlformats.org/officeDocument/2006/relationships/hyperlink" Target="https://login.consultant.ru/link/?req=doc&amp;base=RLAW123&amp;n=241181&amp;dst=100005" TargetMode="External"/><Relationship Id="rId73" Type="http://schemas.openxmlformats.org/officeDocument/2006/relationships/hyperlink" Target="https://login.consultant.ru/link/?req=doc&amp;base=RLAW123&amp;n=270577&amp;dst=100005" TargetMode="External"/><Relationship Id="rId78" Type="http://schemas.openxmlformats.org/officeDocument/2006/relationships/hyperlink" Target="https://login.consultant.ru/link/?req=doc&amp;base=RLAW123&amp;n=280845&amp;dst=100005" TargetMode="External"/><Relationship Id="rId81" Type="http://schemas.openxmlformats.org/officeDocument/2006/relationships/hyperlink" Target="https://login.consultant.ru/link/?req=doc&amp;base=RLAW123&amp;n=289358&amp;dst=100005" TargetMode="External"/><Relationship Id="rId86" Type="http://schemas.openxmlformats.org/officeDocument/2006/relationships/hyperlink" Target="https://login.consultant.ru/link/?req=doc&amp;base=RLAW123&amp;n=298650&amp;dst=100005" TargetMode="External"/><Relationship Id="rId94" Type="http://schemas.openxmlformats.org/officeDocument/2006/relationships/hyperlink" Target="https://login.consultant.ru/link/?req=doc&amp;base=RLAW123&amp;n=320305&amp;dst=100005" TargetMode="External"/><Relationship Id="rId99" Type="http://schemas.openxmlformats.org/officeDocument/2006/relationships/hyperlink" Target="https://login.consultant.ru/link/?req=doc&amp;base=RLAW123&amp;n=335138&amp;dst=100005" TargetMode="External"/><Relationship Id="rId101" Type="http://schemas.openxmlformats.org/officeDocument/2006/relationships/hyperlink" Target="https://login.consultant.ru/link/?req=doc&amp;base=RLAW123&amp;n=336213&amp;dst=100005" TargetMode="External"/><Relationship Id="rId122" Type="http://schemas.openxmlformats.org/officeDocument/2006/relationships/hyperlink" Target="https://login.consultant.ru/link/?req=doc&amp;base=LAW&amp;n=456504" TargetMode="External"/><Relationship Id="rId130" Type="http://schemas.openxmlformats.org/officeDocument/2006/relationships/hyperlink" Target="https://login.consultant.ru/link/?req=doc&amp;base=LAW&amp;n=491688&amp;dst=134203" TargetMode="External"/><Relationship Id="rId135" Type="http://schemas.openxmlformats.org/officeDocument/2006/relationships/hyperlink" Target="https://login.consultant.ru/link/?req=doc&amp;base=RLAW123&amp;n=34893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3&amp;n=111308&amp;dst=100005" TargetMode="External"/><Relationship Id="rId13" Type="http://schemas.openxmlformats.org/officeDocument/2006/relationships/hyperlink" Target="https://login.consultant.ru/link/?req=doc&amp;base=RLAW123&amp;n=128923&amp;dst=100005" TargetMode="External"/><Relationship Id="rId18" Type="http://schemas.openxmlformats.org/officeDocument/2006/relationships/hyperlink" Target="https://login.consultant.ru/link/?req=doc&amp;base=RLAW123&amp;n=136242&amp;dst=100005" TargetMode="External"/><Relationship Id="rId39" Type="http://schemas.openxmlformats.org/officeDocument/2006/relationships/hyperlink" Target="https://login.consultant.ru/link/?req=doc&amp;base=RLAW123&amp;n=193555&amp;dst=100005" TargetMode="External"/><Relationship Id="rId109" Type="http://schemas.openxmlformats.org/officeDocument/2006/relationships/hyperlink" Target="https://login.consultant.ru/link/?req=doc&amp;base=LAW&amp;n=480999&amp;dst=100166" TargetMode="External"/><Relationship Id="rId34" Type="http://schemas.openxmlformats.org/officeDocument/2006/relationships/hyperlink" Target="https://login.consultant.ru/link/?req=doc&amp;base=RLAW123&amp;n=186180&amp;dst=100005" TargetMode="External"/><Relationship Id="rId50" Type="http://schemas.openxmlformats.org/officeDocument/2006/relationships/hyperlink" Target="https://login.consultant.ru/link/?req=doc&amp;base=RLAW123&amp;n=215747&amp;dst=100005" TargetMode="External"/><Relationship Id="rId55" Type="http://schemas.openxmlformats.org/officeDocument/2006/relationships/hyperlink" Target="https://login.consultant.ru/link/?req=doc&amp;base=RLAW123&amp;n=223091&amp;dst=100005" TargetMode="External"/><Relationship Id="rId76" Type="http://schemas.openxmlformats.org/officeDocument/2006/relationships/hyperlink" Target="https://login.consultant.ru/link/?req=doc&amp;base=RLAW123&amp;n=276940&amp;dst=100005" TargetMode="External"/><Relationship Id="rId97" Type="http://schemas.openxmlformats.org/officeDocument/2006/relationships/hyperlink" Target="https://login.consultant.ru/link/?req=doc&amp;base=RLAW123&amp;n=328978&amp;dst=100005" TargetMode="External"/><Relationship Id="rId104" Type="http://schemas.openxmlformats.org/officeDocument/2006/relationships/hyperlink" Target="https://login.consultant.ru/link/?req=doc&amp;base=RLAW123&amp;n=341857&amp;dst=100005" TargetMode="External"/><Relationship Id="rId120" Type="http://schemas.openxmlformats.org/officeDocument/2006/relationships/hyperlink" Target="https://login.consultant.ru/link/?req=doc&amp;base=RLAW123&amp;n=321229" TargetMode="External"/><Relationship Id="rId125" Type="http://schemas.openxmlformats.org/officeDocument/2006/relationships/hyperlink" Target="https://login.consultant.ru/link/?req=doc&amp;base=RLAW123&amp;n=221302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23&amp;n=107739&amp;dst=100005" TargetMode="External"/><Relationship Id="rId71" Type="http://schemas.openxmlformats.org/officeDocument/2006/relationships/hyperlink" Target="https://login.consultant.ru/link/?req=doc&amp;base=RLAW123&amp;n=260134&amp;dst=100005" TargetMode="External"/><Relationship Id="rId92" Type="http://schemas.openxmlformats.org/officeDocument/2006/relationships/hyperlink" Target="https://login.consultant.ru/link/?req=doc&amp;base=RLAW123&amp;n=315156&amp;dst=10000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23&amp;n=177683&amp;dst=100005" TargetMode="External"/><Relationship Id="rId24" Type="http://schemas.openxmlformats.org/officeDocument/2006/relationships/hyperlink" Target="https://login.consultant.ru/link/?req=doc&amp;base=RLAW123&amp;n=166573&amp;dst=100005" TargetMode="External"/><Relationship Id="rId40" Type="http://schemas.openxmlformats.org/officeDocument/2006/relationships/hyperlink" Target="https://login.consultant.ru/link/?req=doc&amp;base=RLAW123&amp;n=196540&amp;dst=100005" TargetMode="External"/><Relationship Id="rId45" Type="http://schemas.openxmlformats.org/officeDocument/2006/relationships/hyperlink" Target="https://login.consultant.ru/link/?req=doc&amp;base=RLAW123&amp;n=204345&amp;dst=100005" TargetMode="External"/><Relationship Id="rId66" Type="http://schemas.openxmlformats.org/officeDocument/2006/relationships/hyperlink" Target="https://login.consultant.ru/link/?req=doc&amp;base=RLAW123&amp;n=245710&amp;dst=100005" TargetMode="External"/><Relationship Id="rId87" Type="http://schemas.openxmlformats.org/officeDocument/2006/relationships/hyperlink" Target="https://login.consultant.ru/link/?req=doc&amp;base=RLAW123&amp;n=301233&amp;dst=100005" TargetMode="External"/><Relationship Id="rId110" Type="http://schemas.openxmlformats.org/officeDocument/2006/relationships/hyperlink" Target="https://login.consultant.ru/link/?req=doc&amp;base=LAW&amp;n=466790&amp;dst=103281" TargetMode="External"/><Relationship Id="rId115" Type="http://schemas.openxmlformats.org/officeDocument/2006/relationships/hyperlink" Target="https://login.consultant.ru/link/?req=doc&amp;base=RLAW123&amp;n=312988&amp;dst=100006" TargetMode="External"/><Relationship Id="rId131" Type="http://schemas.openxmlformats.org/officeDocument/2006/relationships/hyperlink" Target="https://login.consultant.ru/link/?req=doc&amp;base=LAW&amp;n=495935" TargetMode="External"/><Relationship Id="rId136" Type="http://schemas.openxmlformats.org/officeDocument/2006/relationships/hyperlink" Target="https://login.consultant.ru/link/?req=doc&amp;base=RLAW123&amp;n=221302&amp;dst=100011" TargetMode="External"/><Relationship Id="rId61" Type="http://schemas.openxmlformats.org/officeDocument/2006/relationships/hyperlink" Target="https://login.consultant.ru/link/?req=doc&amp;base=RLAW123&amp;n=244050&amp;dst=100005" TargetMode="External"/><Relationship Id="rId82" Type="http://schemas.openxmlformats.org/officeDocument/2006/relationships/hyperlink" Target="https://login.consultant.ru/link/?req=doc&amp;base=RLAW123&amp;n=292161&amp;dst=100005" TargetMode="External"/><Relationship Id="rId19" Type="http://schemas.openxmlformats.org/officeDocument/2006/relationships/hyperlink" Target="https://login.consultant.ru/link/?req=doc&amp;base=RLAW123&amp;n=137754&amp;dst=100005" TargetMode="External"/><Relationship Id="rId14" Type="http://schemas.openxmlformats.org/officeDocument/2006/relationships/hyperlink" Target="https://login.consultant.ru/link/?req=doc&amp;base=RLAW123&amp;n=143167&amp;dst=100005" TargetMode="External"/><Relationship Id="rId30" Type="http://schemas.openxmlformats.org/officeDocument/2006/relationships/hyperlink" Target="https://login.consultant.ru/link/?req=doc&amp;base=RLAW123&amp;n=179392&amp;dst=100005" TargetMode="External"/><Relationship Id="rId35" Type="http://schemas.openxmlformats.org/officeDocument/2006/relationships/hyperlink" Target="https://login.consultant.ru/link/?req=doc&amp;base=RLAW123&amp;n=189606&amp;dst=100005" TargetMode="External"/><Relationship Id="rId56" Type="http://schemas.openxmlformats.org/officeDocument/2006/relationships/hyperlink" Target="https://login.consultant.ru/link/?req=doc&amp;base=RLAW123&amp;n=224626&amp;dst=100005" TargetMode="External"/><Relationship Id="rId77" Type="http://schemas.openxmlformats.org/officeDocument/2006/relationships/hyperlink" Target="https://login.consultant.ru/link/?req=doc&amp;base=RLAW123&amp;n=279064&amp;dst=100005" TargetMode="External"/><Relationship Id="rId100" Type="http://schemas.openxmlformats.org/officeDocument/2006/relationships/hyperlink" Target="https://login.consultant.ru/link/?req=doc&amp;base=RLAW123&amp;n=335855&amp;dst=100005" TargetMode="External"/><Relationship Id="rId105" Type="http://schemas.openxmlformats.org/officeDocument/2006/relationships/hyperlink" Target="https://login.consultant.ru/link/?req=doc&amp;base=RLAW123&amp;n=342227&amp;dst=100005" TargetMode="External"/><Relationship Id="rId126" Type="http://schemas.openxmlformats.org/officeDocument/2006/relationships/hyperlink" Target="https://login.consultant.ru/link/?req=doc&amp;base=LAW&amp;n=475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9587</Words>
  <Characters>54652</Characters>
  <Application>Microsoft Office Word</Application>
  <DocSecurity>0</DocSecurity>
  <Lines>455</Lines>
  <Paragraphs>128</Paragraphs>
  <ScaleCrop>false</ScaleCrop>
  <Company/>
  <LinksUpToDate>false</LinksUpToDate>
  <CharactersWithSpaces>64111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Зайцева</cp:lastModifiedBy>
  <cp:revision>1</cp:revision>
  <dcterms:created xsi:type="dcterms:W3CDTF">2025-02-27T02:34:00Z</dcterms:created>
  <dcterms:modified xsi:type="dcterms:W3CDTF">2025-02-27T02:34:00Z</dcterms:modified>
</cp:coreProperties>
</file>