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EF" w:rsidRDefault="00986EE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6EEF" w:rsidRDefault="00986EEF">
      <w:pPr>
        <w:pStyle w:val="ConsPlusNormal"/>
        <w:ind w:firstLine="540"/>
        <w:jc w:val="both"/>
        <w:outlineLvl w:val="0"/>
      </w:pPr>
    </w:p>
    <w:p w:rsidR="00986EEF" w:rsidRDefault="00986EEF">
      <w:pPr>
        <w:pStyle w:val="ConsPlusTitle"/>
        <w:jc w:val="center"/>
        <w:outlineLvl w:val="0"/>
      </w:pPr>
      <w:r>
        <w:t>АДМИНИСТРАЦИЯ ГОРОДА АЧИНСКА</w:t>
      </w:r>
    </w:p>
    <w:p w:rsidR="00986EEF" w:rsidRDefault="00986EEF">
      <w:pPr>
        <w:pStyle w:val="ConsPlusTitle"/>
        <w:jc w:val="center"/>
      </w:pPr>
      <w:r>
        <w:t>КРАСНОЯРСКОГО КРАЯ</w:t>
      </w:r>
    </w:p>
    <w:p w:rsidR="00986EEF" w:rsidRDefault="00986EEF">
      <w:pPr>
        <w:pStyle w:val="ConsPlusTitle"/>
        <w:jc w:val="center"/>
      </w:pPr>
    </w:p>
    <w:p w:rsidR="00986EEF" w:rsidRDefault="00986EEF">
      <w:pPr>
        <w:pStyle w:val="ConsPlusTitle"/>
        <w:jc w:val="center"/>
      </w:pPr>
      <w:r>
        <w:t>ПОСТАНОВЛЕНИЕ</w:t>
      </w:r>
    </w:p>
    <w:p w:rsidR="00986EEF" w:rsidRDefault="00986EEF">
      <w:pPr>
        <w:pStyle w:val="ConsPlusTitle"/>
        <w:jc w:val="center"/>
      </w:pPr>
      <w:r>
        <w:t>от 25 октября 2013 г. N 363-п</w:t>
      </w:r>
    </w:p>
    <w:p w:rsidR="00986EEF" w:rsidRDefault="00986EEF">
      <w:pPr>
        <w:pStyle w:val="ConsPlusTitle"/>
        <w:jc w:val="center"/>
      </w:pPr>
    </w:p>
    <w:p w:rsidR="00986EEF" w:rsidRDefault="00986EEF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986EEF" w:rsidRDefault="00986EEF">
      <w:pPr>
        <w:pStyle w:val="ConsPlusTitle"/>
        <w:jc w:val="center"/>
      </w:pPr>
      <w:r>
        <w:t>"МОЛОДЕЖЬ ГОРОДА АЧИНСКА В XXI ВЕКЕ"</w:t>
      </w:r>
    </w:p>
    <w:p w:rsidR="00986EEF" w:rsidRDefault="00986E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6E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3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4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6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6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7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7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2">
              <w:r>
                <w:rPr>
                  <w:color w:val="0000FF"/>
                </w:rPr>
                <w:t>N 052-п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73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4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5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16.10.2023 </w:t>
            </w:r>
            <w:hyperlink r:id="rId76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7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78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01.08.2024 </w:t>
            </w:r>
            <w:hyperlink r:id="rId79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01.10.2024 </w:t>
            </w:r>
            <w:hyperlink r:id="rId80">
              <w:r>
                <w:rPr>
                  <w:color w:val="0000FF"/>
                </w:rPr>
                <w:t>N 271-п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8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22.11.2024 </w:t>
            </w:r>
            <w:hyperlink r:id="rId82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>,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16.12.2024 </w:t>
            </w:r>
            <w:hyperlink r:id="rId83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 xml:space="preserve">, от 27.01.2025 </w:t>
            </w:r>
            <w:hyperlink r:id="rId84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11.03.2025 </w:t>
            </w:r>
            <w:hyperlink r:id="rId85">
              <w:r>
                <w:rPr>
                  <w:color w:val="0000FF"/>
                </w:rPr>
                <w:t>N 048-п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86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87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88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руководствуясь </w:t>
      </w:r>
      <w:hyperlink r:id="rId89">
        <w:r>
          <w:rPr>
            <w:color w:val="0000FF"/>
          </w:rPr>
          <w:t>статьями 36</w:t>
        </w:r>
      </w:hyperlink>
      <w:r>
        <w:t xml:space="preserve">, </w:t>
      </w:r>
      <w:hyperlink r:id="rId90">
        <w:r>
          <w:rPr>
            <w:color w:val="0000FF"/>
          </w:rPr>
          <w:t>40</w:t>
        </w:r>
      </w:hyperlink>
      <w:r>
        <w:t xml:space="preserve">, </w:t>
      </w:r>
      <w:hyperlink r:id="rId91">
        <w:r>
          <w:rPr>
            <w:color w:val="0000FF"/>
          </w:rPr>
          <w:t>50</w:t>
        </w:r>
      </w:hyperlink>
      <w:r>
        <w:t xml:space="preserve">, </w:t>
      </w:r>
      <w:hyperlink r:id="rId92">
        <w:r>
          <w:rPr>
            <w:color w:val="0000FF"/>
          </w:rPr>
          <w:t>55</w:t>
        </w:r>
      </w:hyperlink>
      <w:r>
        <w:t xml:space="preserve">, </w:t>
      </w:r>
      <w:hyperlink r:id="rId93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9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95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986EEF" w:rsidRDefault="00986EEF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1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986EEF" w:rsidRDefault="00986EEF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986EEF" w:rsidRDefault="00986EEF">
      <w:pPr>
        <w:pStyle w:val="ConsPlusNormal"/>
        <w:jc w:val="both"/>
      </w:pPr>
      <w:r>
        <w:t xml:space="preserve">(п. 2 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</w:pPr>
      <w:r>
        <w:t>Глава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lastRenderedPageBreak/>
        <w:t>В.И.АНИКЕЕВ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0"/>
      </w:pPr>
      <w:r>
        <w:t>Приложение</w:t>
      </w:r>
    </w:p>
    <w:p w:rsidR="00986EEF" w:rsidRDefault="00986EEF">
      <w:pPr>
        <w:pStyle w:val="ConsPlusNormal"/>
        <w:jc w:val="right"/>
      </w:pPr>
      <w:r>
        <w:t>к Постановлению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t>от 25 октября 2013 г. N 363-п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0" w:name="P61"/>
      <w:bookmarkEnd w:id="0"/>
      <w:r>
        <w:t>МУНИЦИПАЛЬНАЯ ПРОГРАММА</w:t>
      </w:r>
    </w:p>
    <w:p w:rsidR="00986EEF" w:rsidRDefault="00986EEF">
      <w:pPr>
        <w:pStyle w:val="ConsPlusTitle"/>
        <w:jc w:val="center"/>
      </w:pPr>
      <w:r>
        <w:t>ГОРОДА АЧИНСКА "МОЛОДЕЖЬ ГОРОДА АЧИНСКА В XXI ВЕКЕ"</w:t>
      </w:r>
    </w:p>
    <w:p w:rsidR="00986EEF" w:rsidRDefault="00986E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86E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986EEF" w:rsidRDefault="00986EEF">
            <w:pPr>
              <w:pStyle w:val="ConsPlusNormal"/>
              <w:jc w:val="center"/>
            </w:pPr>
            <w:r>
              <w:rPr>
                <w:color w:val="392C69"/>
              </w:rPr>
              <w:t>от 11.03.2025 N 048-п)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EEF" w:rsidRDefault="00986EEF">
            <w:pPr>
              <w:pStyle w:val="ConsPlusNormal"/>
            </w:pP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1. СТРАТЕГИЧЕСКИЕ ПРИОРИТЕТЫ И ЦЕЛИ СОЦИАЛЬНО-ЭКОНОМИЧЕСКОГО</w:t>
      </w:r>
    </w:p>
    <w:p w:rsidR="00986EEF" w:rsidRDefault="00986EEF">
      <w:pPr>
        <w:pStyle w:val="ConsPlusTitle"/>
        <w:jc w:val="center"/>
      </w:pPr>
      <w:r>
        <w:t>РАЗВИТИЯ ГОРОДА АЧИНСКА В СФЕРЕ МОЛОДЕЖНОЙ ПОЛИТИКИ</w:t>
      </w:r>
    </w:p>
    <w:p w:rsidR="00986EEF" w:rsidRDefault="00986EEF">
      <w:pPr>
        <w:pStyle w:val="ConsPlusTitle"/>
        <w:jc w:val="center"/>
      </w:pPr>
      <w:r>
        <w:t>В ГОРОДЕ АЧИНСКЕ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1.1. Оценка текущего состояния в сфере молодежной политики</w:t>
      </w:r>
    </w:p>
    <w:p w:rsidR="00986EEF" w:rsidRDefault="00986EEF">
      <w:pPr>
        <w:pStyle w:val="ConsPlusTitle"/>
        <w:jc w:val="center"/>
      </w:pPr>
      <w:r>
        <w:t>города Ачинска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 xml:space="preserve">Муниципальная программа города Ачинска "Молодежь города Ачинска в XXI веке" (далее - Программа), разработана согласно Основам государственной молодежной политики в Российской Федерации, утвержденным Распоряжением Правительства Российской Федерации от 17.08.2024 N 2433-р, согласно </w:t>
      </w:r>
      <w:hyperlink r:id="rId100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края", а также согласно </w:t>
      </w:r>
      <w:hyperlink r:id="rId10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Стратегической целью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Молодежная политика города Ачинска осуществляется в отношении молодых граждан в возрасте от 14 до 35 лет, направлена на достижение качественно нового уровня развития и реформирования соответствующей сферы. Главные задачи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традициям,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На 01.01.2024 численность постоянного населения города Ачинска составляет 101,0 тыс. человек, из них 27,0 тыс. человек - в возрасте от 14 до 35 лет, что составляет около 27,2% от общего числа жителей города. Это создает особые требования к реализуемой политике в отношении этой социальной группы, которая является основой трудового, кадрового, научного потенциала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2022 году был сформирован отдел молодежной политики администрации города Ачинска с целью решения вопросов местного значения в области молодежной политики.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С 2009 года осуществляет свою деятельность МБУ "ММЦ "Сибирь", основной задачей деятельности которого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С 2013 года структура работы МБУ "ММЦ "Сибирь" действует на основе следующих принципов: выделение </w:t>
      </w:r>
      <w:r>
        <w:lastRenderedPageBreak/>
        <w:t>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Ежегодно молодежный центр регулярно посещают не менее 2600 человек. В 2024 году в массовых молодежных мероприятиях приняло участие 23346 человека. Основные направления деятельности центра основываются на флагманских программах: "Мы вместе", "Мы достигаем", "Мы создаем", "Мы гордимся", "Мы профессионалы", инфраструктурных проектах, молодежных движениях молодежной политики Красноярского края.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2023 году в г. Ачинске на базе МБУ "ММЦ "Сибирь" было открыто Местное отделение Движения Первых с цель координирования и сопровождения членов первичных отделений в участии в проектах, конкурсах и мероприятиях Движения. За период 2023 - 2024 года, на базе учреждений города Ачинска открыто 28 Первичных отделений Движения Первых, из них 22 общеобразовательных учреждений и 6 учреждения среднего специального образования.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1.2. Приоритеты и цели муниципальной политики</w:t>
      </w:r>
    </w:p>
    <w:p w:rsidR="00986EEF" w:rsidRDefault="00986EEF">
      <w:pPr>
        <w:pStyle w:val="ConsPlusTitle"/>
        <w:jc w:val="center"/>
      </w:pPr>
      <w:r>
        <w:t>в сфере молодежной политики города Ачинска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 xml:space="preserve">Основной приоритет муниципальной политики в сфере реализации Программы закреплен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(далее - Указ Президента РФ N 309) выражается в возможностях для самореализации и развития талантов молодых людей на территории Российской Федерации.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Приоритетами в реализации Программы города Ачинска являются: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усиление гражданско-патриотического воспитания молодежи города;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вовлечение молодых граждан, проживающих в городе Ачинске в добровольческую деятельность.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Усиление гражданско-патриотического воспитания молодежи города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в городе осуществляют деятельность 18 военно-патриотических клубов и 1 Военно-спортивный патриотический клуб "Молодая Рать". Клубы являются активными участниками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В рамках приоритета по повышению гражданской активности молодежи в решении социально-экономических задач развития города, в соответствии с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"О некоммерческих организациях" от 12.01.1996 N 7-ФЗ, выделены следующие направления: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развитие механизмов имущественной, информационной, методической, консультационной поддержки социально ориентированных некоммерческих организаций (далее - СО НКО);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повышение уровня информированности населения города Ачинска о деятельности СО НКО;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 сообщества, транслирующего моду на социальное поведение, гражданское самосознание;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развитие механизмов взаимодействия СО НКО и органов исполнительной власти города Ачинска;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развитие инфраструктуры различных форм поддержки СО НКО.</w:t>
      </w:r>
    </w:p>
    <w:p w:rsidR="00986EEF" w:rsidRDefault="00986EEF">
      <w:pPr>
        <w:pStyle w:val="ConsPlusNormal"/>
        <w:spacing w:before="180"/>
        <w:jc w:val="both"/>
      </w:pPr>
      <w:r>
        <w:t xml:space="preserve">Вовлечение молодых граждан, проживающих в городе Ачинске, в добровольческую деятельность позволит молодежи быть активными участниками жизни общества, понимать его проблемы, оказывать помощь и влиять на изменения в социальной среде. Участвуя в добровольческих кампаниях, волонтеры укрепляют уверенность в себе, развивают социальные навыки, улучшают коммуникативные способности, а также развивают в себе терпение и уважение к другим людям. Волонтеры могут принимать участие в различных проектах или сами организовывать мероприятия и благотворительные акции. Добровольный труд помогает молодежи осознать свою социальную ответственность и понять, что каждый может сделать свой вклад в улучшение жизни общества. В каждой образовательной организации и </w:t>
      </w:r>
      <w:r>
        <w:lastRenderedPageBreak/>
        <w:t>СПО созданы волонтерские объединения. На базе КГАПОУ "Ачинский колледж транспорта и сельского хозяйства" создан Добро. Центр.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Целью Программы является совершенствование условий для развития потенциала молодежи и его самореализации на территории города Ачинска и совершенствование условий для развития деятельности СО НКО, повышение социальной активности населения, развитие гражданского общества города Ачинска.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1.3. Сведения о взаимосвязи целей, задач</w:t>
      </w:r>
    </w:p>
    <w:p w:rsidR="00986EEF" w:rsidRDefault="00986EEF">
      <w:pPr>
        <w:pStyle w:val="ConsPlusTitle"/>
        <w:jc w:val="center"/>
      </w:pPr>
      <w:r>
        <w:t>социально-экономического развития города Ачинска,</w:t>
      </w:r>
    </w:p>
    <w:p w:rsidR="00986EEF" w:rsidRDefault="00986EEF">
      <w:pPr>
        <w:pStyle w:val="ConsPlusTitle"/>
        <w:jc w:val="center"/>
      </w:pPr>
      <w:r>
        <w:t>установленных документами стратегического планирования</w:t>
      </w:r>
    </w:p>
    <w:p w:rsidR="00986EEF" w:rsidRDefault="00986EEF">
      <w:pPr>
        <w:pStyle w:val="ConsPlusTitle"/>
        <w:jc w:val="center"/>
      </w:pPr>
      <w:r>
        <w:t>города Ачинска, с национальными целями, целями</w:t>
      </w:r>
    </w:p>
    <w:p w:rsidR="00986EEF" w:rsidRDefault="00986EEF">
      <w:pPr>
        <w:pStyle w:val="ConsPlusTitle"/>
        <w:jc w:val="center"/>
      </w:pPr>
      <w:r>
        <w:t>и показателями государственных программ Красноярского края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 xml:space="preserve">Реализация Программы влияет на достижение национальных целей, отраженных в </w:t>
      </w:r>
      <w:hyperlink r:id="rId104">
        <w:r>
          <w:rPr>
            <w:color w:val="0000FF"/>
          </w:rPr>
          <w:t>Указе</w:t>
        </w:r>
      </w:hyperlink>
      <w:r>
        <w:t xml:space="preserve"> Президента РФ N 309 по направлению "Реализация потенциала каждого человека, развитие его талантов, воспитание патриотичной и социально ответственной личности".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Программа связана с достижением следующего целевого показателя в рамках национальной цели "возможности для самореализации и развития талантов":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"Создание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ценностей".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1.4. Задачи муниципального управления, способы</w:t>
      </w:r>
    </w:p>
    <w:p w:rsidR="00986EEF" w:rsidRDefault="00986EEF">
      <w:pPr>
        <w:pStyle w:val="ConsPlusTitle"/>
        <w:jc w:val="center"/>
      </w:pPr>
      <w:r>
        <w:t>их эффективного решения в сфере молодежной политики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Основные задачи отдела молодежной политики администрации города Ачинска: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участие в реализации региональных целевых программ и разработка целевых программ в сфере молодежной политики на территории города;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сохранение и укрепление здоровья молодежи города;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содействие созданию экономических условий для профориентации, решения вопросов первичной занятости, содействие решению других социально-экономических проблем молодежи;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развитие институтов гражданского общества и территориального общественного самоуправления.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Ежегодно отделом молодежной политики администрации города Ачинска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2023 году создан Молодежный общественный Совет администрации города Ачинска (далее - МОС), в состав которого вошли 21 человек. Целью МОС является привлечение молодежи к участию в решении проблем социально-экономической и общественно - политической жизни города Ачинска через активное взаимодействие с органами местного самоуправления.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2024 году за счет бюджета города Ачинска были трудоустроены 354 подростка, за счет краевых средств было трудоустроено 195 подростков, проживающих в городе Ачинске.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Задачи, реализуемые в рамках Программы: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1. Притяжение молодежи в молодежный центр, создание максимально комфортных условий для пребывания в нем с дальнейшим уменьшением оттока молодых людей из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2. Увеличение количества молодых граждан, проживающих в городе Ачинске, являющихся членами или участниками патриотических объединений города, участниками клубов патриотического воспитания муниципальных учреждений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3. Создание условий для обеспечения участия СО НКО в решении социально значимых вопросов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4. Создание условий успешной социализации и эффективной самореализации молодежи в интересах развития </w:t>
      </w:r>
      <w:r>
        <w:lastRenderedPageBreak/>
        <w:t>города. Решение указанных задач обеспечивается через систему мероприятий, предусмотренных в Программе.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2. ПАСПОРТ</w:t>
      </w:r>
    </w:p>
    <w:p w:rsidR="00986EEF" w:rsidRDefault="00986EEF">
      <w:pPr>
        <w:pStyle w:val="ConsPlusTitle"/>
        <w:jc w:val="center"/>
      </w:pPr>
      <w:r>
        <w:t>МУНИЦИПАЛЬНОЙ ПРОГРАММЫ ГОРОДА АЧИНСКА "МОЛОДЕЖЬ ГОРОДА</w:t>
      </w:r>
    </w:p>
    <w:p w:rsidR="00986EEF" w:rsidRDefault="00986EEF">
      <w:pPr>
        <w:pStyle w:val="ConsPlusTitle"/>
        <w:jc w:val="center"/>
      </w:pPr>
      <w:r>
        <w:t>АЧИНСКА 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2.1. Основные положения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86EEF">
        <w:tc>
          <w:tcPr>
            <w:tcW w:w="9071" w:type="dxa"/>
            <w:gridSpan w:val="2"/>
          </w:tcPr>
          <w:p w:rsidR="00986EEF" w:rsidRDefault="00986EEF">
            <w:pPr>
              <w:pStyle w:val="ConsPlusNormal"/>
            </w:pPr>
            <w:r>
              <w:t>Муниципальная программа города Ачинска "Молодежь города Ачинска в XXI веке" (далее - муниципальная программа)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Данченко Т.А., заместитель Главы города Ачинска по общественно-политической работе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Администрации города Ачинска (отдел молодежной политики)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бухгалтерского учета и контроля),</w:t>
            </w:r>
          </w:p>
          <w:p w:rsidR="00986EEF" w:rsidRDefault="00986EEF">
            <w:pPr>
              <w:pStyle w:val="ConsPlusNormal"/>
            </w:pPr>
            <w:r>
              <w:t>муниципальное бюджетное учреждение "Многопрофильный молодежный центр "Сибирь"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2025 - 2030 гг.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1. Создание комфортной, комплексной, молодежной инфраструктуры на территории города Ачинска.</w:t>
            </w:r>
          </w:p>
          <w:p w:rsidR="00986EEF" w:rsidRDefault="00986EEF">
            <w:pPr>
              <w:pStyle w:val="ConsPlusNormal"/>
            </w:pPr>
            <w:r>
              <w:t>2. Совершенствование условий для развития потенциала молодежи и его самореализации на территории города Ачинска.</w:t>
            </w:r>
          </w:p>
          <w:p w:rsidR="00986EEF" w:rsidRDefault="00986EEF">
            <w:pPr>
              <w:pStyle w:val="ConsPlusNormal"/>
            </w:pPr>
            <w:r>
              <w:t>3. Совершенствование условий для развития деятельности социально ориентированных некоммерческих организаций, повышение социальной активности населения, развитие гражданского общества города Ачинска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Объемы финансового обеспечения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Общий объем бюджетных ассигнований на реализацию программы составляет всего 82696,0 тыс. рублей, в том числе по годам:</w:t>
            </w:r>
          </w:p>
          <w:p w:rsidR="00986EEF" w:rsidRDefault="00986EEF">
            <w:pPr>
              <w:pStyle w:val="ConsPlusNormal"/>
            </w:pPr>
            <w:r>
              <w:t>2025 год - 38537,8 тыс. рублей;</w:t>
            </w:r>
          </w:p>
          <w:p w:rsidR="00986EEF" w:rsidRDefault="00986EEF">
            <w:pPr>
              <w:pStyle w:val="ConsPlusNormal"/>
            </w:pPr>
            <w:r>
              <w:t>2026 год - 22079,1 тыс. рублей;</w:t>
            </w:r>
          </w:p>
          <w:p w:rsidR="00986EEF" w:rsidRDefault="00986EEF">
            <w:pPr>
              <w:pStyle w:val="ConsPlusNormal"/>
            </w:pPr>
            <w:r>
              <w:t>2027 год - 22079,1 тыс. рублей;</w:t>
            </w:r>
          </w:p>
          <w:p w:rsidR="00986EEF" w:rsidRDefault="00986EEF">
            <w:pPr>
              <w:pStyle w:val="ConsPlusNormal"/>
            </w:pPr>
            <w:r>
              <w:t>из них:</w:t>
            </w:r>
          </w:p>
          <w:p w:rsidR="00986EEF" w:rsidRDefault="00986EEF">
            <w:pPr>
              <w:pStyle w:val="ConsPlusNormal"/>
            </w:pPr>
            <w:r>
              <w:t>за счет средств краевого бюджета, поступивших из федерального бюджета, - 14643,3 тыс. рублей, в том числе по годам:</w:t>
            </w:r>
          </w:p>
          <w:p w:rsidR="00986EEF" w:rsidRDefault="00986EEF">
            <w:pPr>
              <w:pStyle w:val="ConsPlusNormal"/>
            </w:pPr>
            <w:r>
              <w:t>2025 год - 14643,3 тыс. рублей;</w:t>
            </w:r>
          </w:p>
          <w:p w:rsidR="00986EEF" w:rsidRDefault="00986EEF">
            <w:pPr>
              <w:pStyle w:val="ConsPlusNormal"/>
            </w:pPr>
            <w:r>
              <w:t>2026 год - 0,0 тыс. рублей;</w:t>
            </w:r>
          </w:p>
          <w:p w:rsidR="00986EEF" w:rsidRDefault="00986EEF">
            <w:pPr>
              <w:pStyle w:val="ConsPlusNormal"/>
            </w:pPr>
            <w:r>
              <w:t>2027 год - 0,0 тыс. рублей;</w:t>
            </w:r>
          </w:p>
          <w:p w:rsidR="00986EEF" w:rsidRDefault="00986EEF">
            <w:pPr>
              <w:pStyle w:val="ConsPlusNormal"/>
            </w:pPr>
            <w:r>
              <w:t>за счет средств краевого бюджета - 10239,1 тыс. рублей, в том числе по годам:</w:t>
            </w:r>
          </w:p>
          <w:p w:rsidR="00986EEF" w:rsidRDefault="00986EEF">
            <w:pPr>
              <w:pStyle w:val="ConsPlusNormal"/>
            </w:pPr>
            <w:r>
              <w:t>2025 год - 4623,3 тыс. рублей;</w:t>
            </w:r>
          </w:p>
          <w:p w:rsidR="00986EEF" w:rsidRDefault="00986EEF">
            <w:pPr>
              <w:pStyle w:val="ConsPlusNormal"/>
            </w:pPr>
            <w:r>
              <w:t>2026 год - 2807,9 тыс. рублей;</w:t>
            </w:r>
          </w:p>
          <w:p w:rsidR="00986EEF" w:rsidRDefault="00986EEF">
            <w:pPr>
              <w:pStyle w:val="ConsPlusNormal"/>
            </w:pPr>
            <w:r>
              <w:t>2027 год - 2807,9 тыс. рублей;</w:t>
            </w:r>
          </w:p>
          <w:p w:rsidR="00986EEF" w:rsidRDefault="00986EEF">
            <w:pPr>
              <w:pStyle w:val="ConsPlusNormal"/>
            </w:pPr>
            <w:r>
              <w:t>за счет средств бюджета города - 57813,6 тыс. рублей, в том числе по годам:</w:t>
            </w:r>
          </w:p>
          <w:p w:rsidR="00986EEF" w:rsidRDefault="00986EEF">
            <w:pPr>
              <w:pStyle w:val="ConsPlusNormal"/>
            </w:pPr>
            <w:r>
              <w:t>2025 год - 19271,2 тыс. рублей;</w:t>
            </w:r>
          </w:p>
          <w:p w:rsidR="00986EEF" w:rsidRDefault="00986EEF">
            <w:pPr>
              <w:pStyle w:val="ConsPlusNormal"/>
            </w:pPr>
            <w:r>
              <w:t>2026 год - 19271,2 тыс. рублей;</w:t>
            </w:r>
          </w:p>
          <w:p w:rsidR="00986EEF" w:rsidRDefault="00986EEF">
            <w:pPr>
              <w:pStyle w:val="ConsPlusNormal"/>
            </w:pPr>
            <w:r>
              <w:t>2027 год - 19271,2 тыс. рублей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Красноярского края и целями, задачами социально-экономического развития города Ачинска, установленными документами стратегического планирования города Ачинска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 xml:space="preserve">Задачи "Создание к 2030 году условий для воспитания гармонично развитой, патриотичной и социально-ответственной личности на основе традиционных российских духовно-нравственных и культурно-исторических ценностей" и национальной цели "реализация потенциала каждого человека, развитие его талантов, воспитание патриотичной и социально ответственной личности", утвержденными </w:t>
            </w:r>
            <w:hyperlink r:id="rId10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года";</w:t>
            </w:r>
          </w:p>
          <w:p w:rsidR="00986EEF" w:rsidRDefault="00986EEF">
            <w:pPr>
              <w:pStyle w:val="ConsPlusNormal"/>
            </w:pPr>
            <w:r>
              <w:t xml:space="preserve">В рамках реализации </w:t>
            </w:r>
            <w:hyperlink r:id="rId106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города Ачинска до 2030 года предполагается осуществление приоритетного направления, соответствующего стратегическим целям развития города: "Развитие человеческого капитала на основе взаимодействия образования, культуры, спорта и молодежной политики за счет развития профессиональных, научных, творческих способностей каждого гражданина утвержденного Решением Ачинского городского Совета депутатов от 07.12.2018 N 40-236р "Об утверждении Стратегии социально-экономического развития города Ачинска до 2030 года"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2.2. Перечень показателей муниципальной программы</w:t>
      </w:r>
    </w:p>
    <w:p w:rsidR="00986EEF" w:rsidRDefault="00986EEF">
      <w:pPr>
        <w:pStyle w:val="ConsPlusTitle"/>
        <w:jc w:val="center"/>
      </w:pPr>
      <w:r>
        <w:t>с указанием планируемых к достижению значений в результате</w:t>
      </w:r>
    </w:p>
    <w:p w:rsidR="00986EEF" w:rsidRDefault="00986EEF">
      <w:pPr>
        <w:pStyle w:val="ConsPlusTitle"/>
        <w:jc w:val="center"/>
      </w:pPr>
      <w:r>
        <w:t>реализации муниципальной программы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sectPr w:rsidR="00986EEF" w:rsidSect="00EF3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1913"/>
        <w:gridCol w:w="1162"/>
        <w:gridCol w:w="1847"/>
        <w:gridCol w:w="943"/>
        <w:gridCol w:w="747"/>
        <w:gridCol w:w="765"/>
        <w:gridCol w:w="581"/>
        <w:gridCol w:w="581"/>
        <w:gridCol w:w="581"/>
        <w:gridCol w:w="581"/>
        <w:gridCol w:w="1256"/>
        <w:gridCol w:w="1329"/>
        <w:gridCol w:w="1853"/>
        <w:gridCol w:w="1659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Показатели муниципальной программы города Ачинска</w:t>
            </w:r>
          </w:p>
        </w:tc>
        <w:tc>
          <w:tcPr>
            <w:tcW w:w="147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7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986EEF" w:rsidRDefault="00986EEF">
            <w:pPr>
              <w:pStyle w:val="ConsPlusNormal"/>
              <w:jc w:val="center"/>
            </w:pPr>
            <w:r>
              <w:t>Базовые значения показателя муниципальной программы города Ачинска за два года, предшествующих году начала реализации программы</w:t>
            </w:r>
          </w:p>
        </w:tc>
        <w:tc>
          <w:tcPr>
            <w:tcW w:w="2896" w:type="dxa"/>
            <w:gridSpan w:val="4"/>
          </w:tcPr>
          <w:p w:rsidR="00986EEF" w:rsidRDefault="00986EEF">
            <w:pPr>
              <w:pStyle w:val="ConsPlusNormal"/>
              <w:jc w:val="center"/>
            </w:pPr>
            <w:r>
              <w:t>Значения показателя по годам реализации муниципальной</w:t>
            </w:r>
          </w:p>
        </w:tc>
        <w:tc>
          <w:tcPr>
            <w:tcW w:w="162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Связь с целевым показателем национальной цели/государственной программы Красноярского края</w:t>
            </w:r>
          </w:p>
        </w:tc>
        <w:tc>
          <w:tcPr>
            <w:tcW w:w="208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Источник информации (информационная система)</w:t>
            </w:r>
          </w:p>
        </w:tc>
      </w:tr>
      <w:tr w:rsidR="00986EEF"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jc w:val="center"/>
            </w:pPr>
            <w:r>
              <w:t>15</w:t>
            </w:r>
          </w:p>
        </w:tc>
      </w:tr>
      <w:tr w:rsidR="00986EEF">
        <w:tc>
          <w:tcPr>
            <w:tcW w:w="19729" w:type="dxa"/>
            <w:gridSpan w:val="15"/>
          </w:tcPr>
          <w:p w:rsidR="00986EEF" w:rsidRDefault="00986EEF">
            <w:pPr>
              <w:pStyle w:val="ConsPlusNormal"/>
            </w:pPr>
            <w:r>
              <w:t>1. Цели муниципальной программы города Ачинска "Молодежь города Ачинска в XXI веке":</w:t>
            </w:r>
          </w:p>
          <w:p w:rsidR="00986EEF" w:rsidRDefault="00986EEF">
            <w:pPr>
              <w:pStyle w:val="ConsPlusNormal"/>
            </w:pPr>
            <w:r>
              <w:t>- Создание комфортной, комплексной, молодежной инфраструктуры на территории города Ачинска.</w:t>
            </w:r>
          </w:p>
          <w:p w:rsidR="00986EEF" w:rsidRDefault="00986EEF">
            <w:pPr>
              <w:pStyle w:val="ConsPlusNormal"/>
            </w:pPr>
            <w:r>
              <w:t>- Совершенствование условий для развития потенциала молодежи и его самореализации на территории города Ачинска;</w:t>
            </w:r>
          </w:p>
          <w:p w:rsidR="00986EEF" w:rsidRDefault="00986EEF">
            <w:pPr>
              <w:pStyle w:val="ConsPlusNormal"/>
            </w:pPr>
            <w:r>
              <w:t>- Совершенствование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08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 "О национальных целях развития Российской Федерации на период до 2030 года и на перспективу до 2036 года" (далее - Указ Президента РФ от 07.05.2024 N 309)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Освещение в СМИ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 xml:space="preserve">Количество поданных молодыми людьми </w:t>
            </w:r>
            <w:r>
              <w:lastRenderedPageBreak/>
              <w:t>заявок на получение поддержки для реализации проектов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lastRenderedPageBreak/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</w:pPr>
            <w:r>
              <w:t xml:space="preserve">не менее </w:t>
            </w:r>
            <w:r>
              <w:lastRenderedPageBreak/>
              <w:t>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81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0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</w:t>
            </w:r>
            <w:r>
              <w:lastRenderedPageBreak/>
              <w:t>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администрация города </w:t>
            </w:r>
            <w:r>
              <w:lastRenderedPageBreak/>
              <w:t>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создание к 2030 году условий для </w:t>
            </w:r>
            <w:r>
              <w:lastRenderedPageBreak/>
              <w:t>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Официальный сайт инфраструктурного </w:t>
            </w:r>
            <w:r>
              <w:lastRenderedPageBreak/>
              <w:t>проекта "Территория Красноярский край"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0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Официальный сайт инфраструктурного проекта "Территория Красноярский край"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Доля (удельный вес) молодежи вовлеченной в реализацию проектов/мероприятий молодежной политики, от общего количества молодежи города Ачинска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%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Паспорт проектов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 xml:space="preserve">Количество граждан, </w:t>
            </w:r>
            <w:r>
              <w:lastRenderedPageBreak/>
              <w:t>получивших безвозмездные услуги от участников молодежных социально-экономических проектов в городе Ачинске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"Приоритеты </w:t>
            </w:r>
            <w:r>
              <w:lastRenderedPageBreak/>
              <w:t>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lastRenderedPageBreak/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2">
              <w:r>
                <w:rPr>
                  <w:color w:val="0000FF"/>
                </w:rPr>
                <w:t>Указ</w:t>
              </w:r>
            </w:hyperlink>
            <w:r>
              <w:t xml:space="preserve"> </w:t>
            </w:r>
            <w:r>
              <w:lastRenderedPageBreak/>
              <w:t>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Создание к 2030 году </w:t>
            </w:r>
            <w:r>
              <w:lastRenderedPageBreak/>
              <w:t>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lastRenderedPageBreak/>
              <w:t>Паспорт проектов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Реестр СО НКО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информационной, методической, консультационной поддержки СО НКО осуществляющих деятельность на территории города Ачинска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4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Реестр СО НКО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федеральных уровней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5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Официальный сайт грантов Красноярского края для некоммерческих организаций "Партнерство"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города", НП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</w:pPr>
            <w:hyperlink r:id="rId11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07.05.2024 N 309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Официальный сайт грантов Красноярского края для некоммерческих организаций "Партнерство"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Регистрационные листы патриотических мероприятий МБУ "ММЦ "Сибирь"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 xml:space="preserve">Доля молодежи проживающей в городе и Ачинске, получившей </w:t>
            </w:r>
            <w:r>
              <w:lastRenderedPageBreak/>
              <w:t>информацию о мероприятиях и проектах в сфере молодежной политики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lastRenderedPageBreak/>
              <w:t>"Приоритеты города"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%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 xml:space="preserve">администрация города Ачинска (Отдел </w:t>
            </w:r>
            <w:r>
              <w:lastRenderedPageBreak/>
              <w:t>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Официальная группа МБУ "ММЦ "Сибирь" "ВКонтакте"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Количество созданных рабочих мест для несовершеннолетних граждан, проживающий в городе Ачинске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Сибирь"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Распоряжение администрации города Ачинска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13</w:t>
            </w:r>
          </w:p>
        </w:tc>
        <w:tc>
          <w:tcPr>
            <w:tcW w:w="2608" w:type="dxa"/>
          </w:tcPr>
          <w:p w:rsidR="00986EEF" w:rsidRDefault="00986EEF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2900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3100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3100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3100</w:t>
            </w:r>
          </w:p>
        </w:tc>
        <w:tc>
          <w:tcPr>
            <w:tcW w:w="1624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МБУ "ММЦ Сибирь")</w:t>
            </w:r>
          </w:p>
        </w:tc>
        <w:tc>
          <w:tcPr>
            <w:tcW w:w="2268" w:type="dxa"/>
          </w:tcPr>
          <w:p w:rsidR="00986EEF" w:rsidRDefault="00986EE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Официальный сайт Добро. РФ</w:t>
            </w:r>
          </w:p>
        </w:tc>
      </w:tr>
    </w:tbl>
    <w:p w:rsidR="00986EEF" w:rsidRDefault="00986EEF">
      <w:pPr>
        <w:pStyle w:val="ConsPlusNormal"/>
        <w:sectPr w:rsidR="00986EE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</w:pPr>
      <w:r>
        <w:t>Начальник</w:t>
      </w:r>
    </w:p>
    <w:p w:rsidR="00986EEF" w:rsidRDefault="00986EEF">
      <w:pPr>
        <w:pStyle w:val="ConsPlusNormal"/>
        <w:jc w:val="right"/>
      </w:pPr>
      <w:r>
        <w:t>отдела молодежной политики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t>Е.В.ОСАДЧИК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2.3. Структура муниципальной программы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118"/>
        <w:gridCol w:w="5443"/>
      </w:tblGrid>
      <w:tr w:rsidR="00986EEF">
        <w:tc>
          <w:tcPr>
            <w:tcW w:w="484" w:type="dxa"/>
          </w:tcPr>
          <w:p w:rsidR="00986EEF" w:rsidRDefault="00986E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  <w:jc w:val="center"/>
            </w:pPr>
            <w:r>
              <w:t>Наименование региональных проектов,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  <w:jc w:val="center"/>
            </w:pPr>
            <w:r>
              <w:t>Период реализации структурного элемента/связь с показателями Программы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Региональный проект "Россия - страна возможностей"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2025 - 2030 годы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1.1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Задача: притяжение молодежи в молодежный центр, создание максимально комфортных условий для пребывания в нем с дальнейшим уменьшением оттока молодых людей из города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2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Ведомственный проект "Модернизация инфраструктуры муниципальных учреждений в области молодежной политики"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2025 - 2030 годы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2.1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Задача: модернизация инфраструктуры молодежного центра "Сибирь", подготовка государственной экспертизы проектно-сметной документации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3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"Патриотическое воспитание молодежи"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2025 - 2030 год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3.1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Задача: увеличение количества молодых граждан, проживающих в городе Ачинске, являющихся членами или участниками патриотических объединений города, участниками клубов патриотического воспитания муниципальных учреждений города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1) количество молодых граждан, проживающих в городе Ачинске, вовлеченных в мероприятия и клубы (объединения) патриотической направленности.</w:t>
            </w:r>
          </w:p>
          <w:p w:rsidR="00986EEF" w:rsidRDefault="00986EEF">
            <w:pPr>
              <w:pStyle w:val="ConsPlusNormal"/>
            </w:pPr>
            <w:r>
              <w:t>2) доля (удельный вес) молодежи вовлеченной в реализацию проектов/мероприятий молодежной политики, от общего количества молодежи города Ачинска.</w:t>
            </w:r>
          </w:p>
          <w:p w:rsidR="00986EEF" w:rsidRDefault="00986EEF">
            <w:pPr>
              <w:pStyle w:val="ConsPlusNormal"/>
            </w:pPr>
            <w:r>
              <w:t>3) количество граждан, получивших безвозмездные услуги от участников молодежных социально-экономических проектов в городе Ачинске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4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"Обеспечение реализации общественных и гражданских инициатив и поддержка институтов гражданского общества"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2025 - 2030 год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4.1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 города Ачинска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1) увеличение количества СО НКО зарегистрированных в городе Ачинске, получивших имущественную поддержку;</w:t>
            </w:r>
          </w:p>
          <w:p w:rsidR="00986EEF" w:rsidRDefault="00986EEF">
            <w:pPr>
              <w:pStyle w:val="ConsPlusNormal"/>
            </w:pPr>
            <w:r>
              <w:t>2) количество информационной, методической, консультационной поддержки СО НКО осуществляющих деятельность на территории города Ачинска;</w:t>
            </w:r>
          </w:p>
          <w:p w:rsidR="00986EEF" w:rsidRDefault="00986EEF">
            <w:pPr>
              <w:pStyle w:val="ConsPlusNormal"/>
            </w:pPr>
            <w:r>
              <w:t>3) количество заявленных к участию социальных проектов СО НКО города Ачинска в грантовых конкурсах и программах краевого и федерального уровней;</w:t>
            </w:r>
          </w:p>
          <w:p w:rsidR="00986EEF" w:rsidRDefault="00986EEF">
            <w:pPr>
              <w:pStyle w:val="ConsPlusNormal"/>
            </w:pPr>
            <w:r>
              <w:t>4) 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"Вовлечение молодежи в социальную практику"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2025 - 2030 год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5.1</w:t>
            </w:r>
          </w:p>
        </w:tc>
        <w:tc>
          <w:tcPr>
            <w:tcW w:w="3118" w:type="dxa"/>
          </w:tcPr>
          <w:p w:rsidR="00986EEF" w:rsidRDefault="00986EEF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  <w:tc>
          <w:tcPr>
            <w:tcW w:w="5443" w:type="dxa"/>
          </w:tcPr>
          <w:p w:rsidR="00986EEF" w:rsidRDefault="00986EEF">
            <w:pPr>
              <w:pStyle w:val="ConsPlusNormal"/>
            </w:pPr>
            <w:r>
              <w:t>1) количество поданных молодыми людьми заявок на получение поддержки для реализации проектов;</w:t>
            </w:r>
          </w:p>
          <w:p w:rsidR="00986EEF" w:rsidRDefault="00986EEF">
            <w:pPr>
              <w:pStyle w:val="ConsPlusNormal"/>
            </w:pPr>
            <w:r>
              <w:t>2) количество реализованных молодыми людьми проектов на территории города Ачинска;</w:t>
            </w:r>
          </w:p>
          <w:p w:rsidR="00986EEF" w:rsidRDefault="00986EEF">
            <w:pPr>
              <w:pStyle w:val="ConsPlusNormal"/>
            </w:pPr>
            <w:r>
              <w:t>3) доля молодежи проживающей в городе и Ачинске, получившей информацию о мероприятиях и проектах в сфере молодежной политики;</w:t>
            </w:r>
          </w:p>
          <w:p w:rsidR="00986EEF" w:rsidRDefault="00986EEF">
            <w:pPr>
              <w:pStyle w:val="ConsPlusNormal"/>
            </w:pPr>
            <w:r>
              <w:t>4) количество созданных рабочих мест для несовершеннолетних граждан, проживающий в городе Ачинске и западной группе районов Красноярского края;</w:t>
            </w:r>
          </w:p>
          <w:p w:rsidR="00986EEF" w:rsidRDefault="00986EEF">
            <w:pPr>
              <w:pStyle w:val="ConsPlusNormal"/>
            </w:pPr>
            <w:r>
              <w:t>5) численность молодых граждан, проживающих в городе Ачинске, вовлеченных в добровольческую деятельность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2.4. Информация об источниках финансирования программы</w:t>
      </w:r>
    </w:p>
    <w:p w:rsidR="00986EEF" w:rsidRDefault="00986EEF">
      <w:pPr>
        <w:pStyle w:val="ConsPlusTitle"/>
        <w:jc w:val="center"/>
      </w:pPr>
      <w:r>
        <w:t>и ее структурных элементов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</w:pPr>
      <w:r>
        <w:t>(тыс. руб.)</w:t>
      </w:r>
    </w:p>
    <w:p w:rsidR="00986EEF" w:rsidRDefault="00986E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1134"/>
        <w:gridCol w:w="1191"/>
        <w:gridCol w:w="1191"/>
        <w:gridCol w:w="1417"/>
      </w:tblGrid>
      <w:tr w:rsidR="00986EEF">
        <w:tc>
          <w:tcPr>
            <w:tcW w:w="413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муниципальной программы города Ачинск структурного элемента, источников финансирования</w:t>
            </w:r>
          </w:p>
        </w:tc>
        <w:tc>
          <w:tcPr>
            <w:tcW w:w="3516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417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Итого 2025 - 2027 годы</w:t>
            </w:r>
          </w:p>
        </w:tc>
      </w:tr>
      <w:tr w:rsidR="00986EEF">
        <w:tc>
          <w:tcPr>
            <w:tcW w:w="413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417" w:type="dxa"/>
            <w:vMerge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Муниципальная программа "Молодежь города Ачинска в XXI веке" (всего), в том числе: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38537,8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82696,0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38537,8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82696,0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4623,3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10239,1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57813,6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Региональный проект "Россия - страна возможностей"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lastRenderedPageBreak/>
              <w:t>в том числе межбюджетные трансферты из краевого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Ведомственный проект "Модернизация инфраструктуры муниципальных учреждений в области молодежной политики"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"Патриотическое воспитание молодежи" (всего), в том числе: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"Обеспечение реализации общественных и гражданских инициатив и поддержка институтов гражданского общества"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"Вовлечение молодежи в социальную практику"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22040,4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65548,6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22040,4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65548,6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3688,6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9304,4</w:t>
            </w:r>
          </w:p>
        </w:tc>
      </w:tr>
      <w:tr w:rsidR="00986EEF">
        <w:tc>
          <w:tcPr>
            <w:tcW w:w="4139" w:type="dxa"/>
          </w:tcPr>
          <w:p w:rsidR="00986EEF" w:rsidRDefault="00986EEF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4" w:type="dxa"/>
          </w:tcPr>
          <w:p w:rsidR="00986EEF" w:rsidRDefault="00986EEF">
            <w:pPr>
              <w:pStyle w:val="ConsPlusNormal"/>
              <w:jc w:val="center"/>
            </w:pPr>
            <w:r>
              <w:t>18351,8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18946,2</w:t>
            </w:r>
          </w:p>
        </w:tc>
        <w:tc>
          <w:tcPr>
            <w:tcW w:w="1191" w:type="dxa"/>
          </w:tcPr>
          <w:p w:rsidR="00986EEF" w:rsidRDefault="00986EEF">
            <w:pPr>
              <w:pStyle w:val="ConsPlusNormal"/>
              <w:jc w:val="center"/>
            </w:pPr>
            <w:r>
              <w:t>18946,2</w:t>
            </w:r>
          </w:p>
        </w:tc>
        <w:tc>
          <w:tcPr>
            <w:tcW w:w="1417" w:type="dxa"/>
          </w:tcPr>
          <w:p w:rsidR="00986EEF" w:rsidRDefault="00986EEF">
            <w:pPr>
              <w:pStyle w:val="ConsPlusNormal"/>
              <w:jc w:val="center"/>
            </w:pPr>
            <w:r>
              <w:t>56244,2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3. ИНФОРМАЦИЯ О РЕГИОНАЛЬНЫХ И (ИЛИ) ВЕДОМСТВЕННЫХ ПРОЕКТАХ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В программу включен региональный проект "Россия - страна возможностей" реализуемого в рамках национального проекта "Молодежь и дети".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Показатель реализации регионального проекта "Россия - страна возможностей": количество реализованных проектов по развитию и повышению качества работы муниципальных учреждений - 1 ММЦ в 2025 - 2030 годах.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Данный проект позволит совершить существенный рывок для всей сферы молодежной политики на территории города Ачинска, а также позволит создать комфортную комплексную молодежную инфраструктуру, наладить подход в работе с молодежью в городе, вовлечь широкий круг молодежи в социально полезную деятельность.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4. ПАСПОРТ КОМПЛЕКСА ПРОЦЕССНЫХ МЕРОПРИЯТИЙ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hyperlink w:anchor="P746">
        <w:r>
          <w:rPr>
            <w:color w:val="0000FF"/>
          </w:rPr>
          <w:t>Паспорт</w:t>
        </w:r>
      </w:hyperlink>
      <w:r>
        <w:t xml:space="preserve"> комплекса процессных мероприятий "Патриотическое воспитание молодежи" приведен в приложении N 1 к Программе.</w:t>
      </w:r>
    </w:p>
    <w:p w:rsidR="00986EEF" w:rsidRDefault="00986EEF">
      <w:pPr>
        <w:pStyle w:val="ConsPlusNormal"/>
        <w:spacing w:before="180"/>
        <w:ind w:firstLine="540"/>
        <w:jc w:val="both"/>
      </w:pPr>
      <w:hyperlink w:anchor="P831">
        <w:r>
          <w:rPr>
            <w:color w:val="0000FF"/>
          </w:rPr>
          <w:t>Паспорт</w:t>
        </w:r>
      </w:hyperlink>
      <w:r>
        <w:t xml:space="preserve"> комплекса процессных мероприятий "Обеспечение реализации общественных и гражданских инициатив и поддержка институтов гражданского общества" приведен в приложении N 2 к Программе.</w:t>
      </w:r>
    </w:p>
    <w:p w:rsidR="00986EEF" w:rsidRDefault="00986EEF">
      <w:pPr>
        <w:pStyle w:val="ConsPlusNormal"/>
        <w:spacing w:before="180"/>
        <w:ind w:firstLine="540"/>
        <w:jc w:val="both"/>
      </w:pPr>
      <w:hyperlink w:anchor="P921">
        <w:r>
          <w:rPr>
            <w:color w:val="0000FF"/>
          </w:rPr>
          <w:t>Паспорт</w:t>
        </w:r>
      </w:hyperlink>
      <w:r>
        <w:t xml:space="preserve"> комплекса процессных мероприятий "Вовлечение молодежи в социальную практику" приведен в приложении N 3 к Программе.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5. МЕХАНИЗМ РЕАЛИЗАЦИИ ПРОГРАММЫ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hyperlink w:anchor="P1034">
        <w:r>
          <w:rPr>
            <w:color w:val="0000FF"/>
          </w:rPr>
          <w:t>Перечень</w:t>
        </w:r>
      </w:hyperlink>
      <w:r>
        <w:t xml:space="preserve"> мероприятий, реализуемых в рамках программы, представлен в приложении N 4 к Программе.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5.1. Механизм реализации регионального проекта</w:t>
      </w:r>
    </w:p>
    <w:p w:rsidR="00986EEF" w:rsidRDefault="00986EEF">
      <w:pPr>
        <w:pStyle w:val="ConsPlusTitle"/>
        <w:jc w:val="center"/>
      </w:pPr>
      <w:r>
        <w:t>"Россия - страна возможностей"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Механизм реализации регионального проекта "Россия - страна возможностей" позволит сформировать систему непрерывного сопровождения молодых людей и условия для развития и самореализации в различных сферах жизнедеятельности в городе.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Главной задачей регионального проекта является притяжение молодежи в молодежный центр, создание максимально комфортных условий для пребывания в нем с дальнейшим уменьшением оттока молодых людей из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проекта осуществляют: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политики, отдел бухгалтерского учета и контроля);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рамках регионального проекта реализуется мероприятие 1.1 "Развитие инфраструктуры муниципальных молодежных центров".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Финансирование мероприятий осуществляется путем предоставления субсидии из федерального и краевого бюджета.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Реализация проекта,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5.2. Механизм реализации ведомственного проекта</w:t>
      </w:r>
    </w:p>
    <w:p w:rsidR="00986EEF" w:rsidRDefault="00986EEF">
      <w:pPr>
        <w:pStyle w:val="ConsPlusTitle"/>
        <w:jc w:val="center"/>
      </w:pPr>
      <w:r>
        <w:t>"Модернизация инфраструктуры муниципальных учреждений</w:t>
      </w:r>
    </w:p>
    <w:p w:rsidR="00986EEF" w:rsidRDefault="00986EEF">
      <w:pPr>
        <w:pStyle w:val="ConsPlusTitle"/>
        <w:jc w:val="center"/>
      </w:pPr>
      <w:r>
        <w:t>в области молодежной политики"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В рамках ведомственного проекта реализуется мероприятие 2.1 "Проектные работы".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проекта осуществляют: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политики, отдел бухгалтерского учета и контроля);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Финансирование мероприятий осуществляется путем предоставления субсидии на иные цели муниципальным учреждениям в сфере молодежной политики, не связанные с финансовым обеспечением выполнения ими муниципального задания.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Реализация проекта,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5.3. Механизм реализации комплекса процессных мероприятий</w:t>
      </w:r>
    </w:p>
    <w:p w:rsidR="00986EEF" w:rsidRDefault="00986EEF">
      <w:pPr>
        <w:pStyle w:val="ConsPlusTitle"/>
        <w:jc w:val="center"/>
      </w:pPr>
      <w:r>
        <w:t>"Патриотическое воспитание молодежи"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Механизм реализации комплекса процессных мероприятий направлен на формирование патриотического сознания и ценностей, чувств и отношений, убеждений и мотивов служения Отечеству.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Главной задачей комплекса мероприятий является увеличение количества молодых граждан проживающих в городе Ачинске, являющихся членами или участниками патриотических объединений города, участниками клубов патриотического воспитания муниципальных учреждений города.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комплекса мероприятий осуществляют: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политики, отдел бухгалтерского учета и контроля);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Для решения поставленных в комплексе мероприятий задач предусмотрено мероприятие 3.1 "Развитие системы патриотического воспитания в рамках деятельности муниципальных молодежных центров".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Финансирование мероприятий осуществляется путем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lastRenderedPageBreak/>
        <w:t>5.4. Механизм реализации комплекса процессных мероприятий</w:t>
      </w:r>
    </w:p>
    <w:p w:rsidR="00986EEF" w:rsidRDefault="00986EEF">
      <w:pPr>
        <w:pStyle w:val="ConsPlusTitle"/>
        <w:jc w:val="center"/>
      </w:pPr>
      <w:r>
        <w:t>"Обеспечение реализации общественных и гражданских инициатив</w:t>
      </w:r>
    </w:p>
    <w:p w:rsidR="00986EEF" w:rsidRDefault="00986EEF">
      <w:pPr>
        <w:pStyle w:val="ConsPlusTitle"/>
        <w:jc w:val="center"/>
      </w:pPr>
      <w:r>
        <w:t>и поддержка институтов гражданского общества"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Механизм реализации комплекса процессных мероприятий "Обеспечение реализации общественных и гражданских инициатив и поддержка институтов гражданского общества" предполагает создание условий для развития деятельности СО НКО, повышения социальной активности населения, развития гражданского общества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комплекса процессных мероприятий осуществляет: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политики, отдел бухгалтерского учета и контроля).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Для решения поставленных задач будет реализовано мероприятие: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рамках комплекса процессных мероприятий "Обеспечение реализации общественных и гражданских инициатив и поддержка институтов гражданского общества" предусмотрено мероприятие 4.1 "Организация и проведение мероприятий направленных на поддержку социально ориентированных некоммерческих организаций".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Имущественная поддержка будет осуществляться в виде предоставления помещений, оборудования, помощи некоммерческим организациям и инициативным группам населения для ведения деятельности, проведения собраний, занятий, мероприятий (на основании </w:t>
      </w:r>
      <w:hyperlink r:id="rId117">
        <w:r>
          <w:rPr>
            <w:color w:val="0000FF"/>
          </w:rPr>
          <w:t>Положения</w:t>
        </w:r>
      </w:hyperlink>
      <w:r>
        <w:t xml:space="preserve"> утвержденное Решением Ачинского городского Совета депутатов Красноярского края от 22.08.2007 N 29-195);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Для решения задачи по оказанию информационной поддержки СО НКО и инициативным объединениям граждан, планируется развивать раздел "Поддержка социально-ориентированных некоммерческих организаций" на официальном сайте органов местного самоуправления города Ачинска в информационно-телекоммуникационной сети Интернет.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 целях популяризации деятельности общественных организаций, распространения опыта реализации социальных проектов, добровольчества будет происходить освещение деятельности организаций и добровольцев через средства массовой информации.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Консультационная и методическая поддержка существующих общественных организаций, а также инициативных групп и активных граждан, действующих на территории города Ачинска, будет осуществляться через территориального координатора программы поддержки СО НКО.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Финансирование комплекса мероприятий осуществляется путем финансирования организации и проведения мероприятий (форумов, семинаров) для реализации и развития социально значимых проектов СО НКО.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Основной механизм реализации комплекса мероприятий осуществляется на основании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5.5. Механизм реализации комплекса процессных мероприятий</w:t>
      </w:r>
    </w:p>
    <w:p w:rsidR="00986EEF" w:rsidRDefault="00986EEF">
      <w:pPr>
        <w:pStyle w:val="ConsPlusTitle"/>
        <w:jc w:val="center"/>
      </w:pPr>
      <w:r>
        <w:t>"Вовлечение молодежи в социальную практику"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Механизм реализации комплекса процессных мероприятий предполагает создание условий для развития потенциала молодежи и его реализации в интересах развития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Реализацию комплекса мероприятий осуществляют: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политики, отдел бухгалтерского учета и контроля);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муниципальное автономное оздоровительное учреждение "Сокол".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Для решения поставленных в комплексе мероприятий задач будут реализованы следующие мероприятия (5.1 - 5.8):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lastRenderedPageBreak/>
        <w:t>- "Обеспечение деятельности (оказание услуг) подведомственных учреждений";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"Региональные выплаты и выплаты, обеспечивающие уровень заработной платы работников бюджетной сферы не ниже размера минимальной заработной платы" (минимального размера оплаты труда);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"Организация отдыха детей в многопрофильном молодежном форуме "Арга";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"Организация временных рабочих мест для старшеклассников";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"Организация и проведение мероприятий по направлениям молодежной политики";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"Организация общегородского фестиваля "З.И.М.А";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"Организация общегородского летнего фестиваля "Большой пикник";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"Поддержка деятельности муниципальных молодежных центров".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Реализация основных мероприятий, предусмотренных комплексом мероприятий,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Финансирование мероприятий осуществляется путем: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Основной механизм реализации комплекса мероприятий осуществляется на основании: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 утвержденной администрацией города Ачинска, путем размещения заказа, заключения контракта.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5.6. Перечень объектов муниципальной собственности города</w:t>
      </w:r>
    </w:p>
    <w:p w:rsidR="00986EEF" w:rsidRDefault="00986EEF">
      <w:pPr>
        <w:pStyle w:val="ConsPlusTitle"/>
        <w:jc w:val="center"/>
      </w:pPr>
      <w:r>
        <w:t>Ачинска подлежащих строительству, реконструкции,</w:t>
      </w:r>
    </w:p>
    <w:p w:rsidR="00986EEF" w:rsidRDefault="00986EEF">
      <w:pPr>
        <w:pStyle w:val="ConsPlusTitle"/>
        <w:jc w:val="center"/>
      </w:pPr>
      <w:r>
        <w:t>техническому перевооружению или приобретению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hyperlink w:anchor="P2077">
        <w:r>
          <w:rPr>
            <w:color w:val="0000FF"/>
          </w:rPr>
          <w:t>Перечень</w:t>
        </w:r>
      </w:hyperlink>
      <w:r>
        <w:t xml:space="preserve"> объектов государственной собственности Красноярского края и муниципальной собственности муниципальных образований Красноярского края, подлежащих строительству, реконструкции, техническому перевооружению или приобретению, приведен в приложении N 5 к Программе.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5.7. Информация о сводных показателях муниципальных заданий</w:t>
      </w:r>
    </w:p>
    <w:p w:rsidR="00986EEF" w:rsidRDefault="00986EEF">
      <w:pPr>
        <w:pStyle w:val="ConsPlusTitle"/>
        <w:jc w:val="center"/>
      </w:pPr>
      <w:r>
        <w:t>на оказание муниципальных услуг (выполнение работ)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hyperlink w:anchor="P2161">
        <w:r>
          <w:rPr>
            <w:color w:val="0000FF"/>
          </w:rPr>
          <w:t>Информация</w:t>
        </w:r>
      </w:hyperlink>
      <w:r>
        <w:t xml:space="preserve"> о сводных показателях муниципальных заданий на оказание муниципальных услуг (выполнение работ) приведена в приложении N 6 к Программе.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1"/>
      </w:pPr>
      <w:r>
        <w:t>6. ИНФОРМАЦИЯ ОБ ОРГАНИЗАЦИИ УПРАВЛЕНИЯ МУНИЦИПАЛЬНОЙ</w:t>
      </w:r>
    </w:p>
    <w:p w:rsidR="00986EEF" w:rsidRDefault="00986EEF">
      <w:pPr>
        <w:pStyle w:val="ConsPlusTitle"/>
        <w:jc w:val="center"/>
      </w:pPr>
      <w:r>
        <w:t>ПРОГРАММОЙ И КОНТРОЛЯ ЗА ХОДОМ ЕЕ ИСПОЛНЕНИЯ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  <w:r>
        <w:t>Текущее управление реализацией муниципальной 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муниципальной программы, осуществляется администрацией города Ачинска (отделом молодежной политики).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Контроль за эффективным и целевым использованием средств бюджета города Ачинска, ответственность за </w:t>
      </w:r>
      <w:r>
        <w:lastRenderedPageBreak/>
        <w:t>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муниципальной программы;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координацию деятельности соисполнителей муниципальной программы в ходе реализации мероприятий муниципальной программы;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мероприятий муниципальной программы;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- подготовку отчетов о реализации муниципальной программы.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20">
        <w:r>
          <w:rPr>
            <w:color w:val="0000FF"/>
          </w:rPr>
          <w:t>приложениям N 8</w:t>
        </w:r>
      </w:hyperlink>
      <w:r>
        <w:t xml:space="preserve"> - </w:t>
      </w:r>
      <w:hyperlink r:id="rId121">
        <w:r>
          <w:rPr>
            <w:color w:val="0000FF"/>
          </w:rPr>
          <w:t>10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22">
        <w:r>
          <w:rPr>
            <w:color w:val="0000FF"/>
          </w:rPr>
          <w:t>10</w:t>
        </w:r>
      </w:hyperlink>
      <w:r>
        <w:t xml:space="preserve"> - </w:t>
      </w:r>
      <w:hyperlink r:id="rId123">
        <w:r>
          <w:rPr>
            <w:color w:val="0000FF"/>
          </w:rPr>
          <w:t>13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05.08.2024 N 222-п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Внутренний муниципальный финансовый контроль за использованием средств бюджета города Ачинска, предусмотренных на реализацию мероприятий муниципальной программы, осуществляется в соответствии с бюджетным законодательством.</w:t>
      </w:r>
    </w:p>
    <w:p w:rsidR="00986EEF" w:rsidRDefault="00986EEF">
      <w:pPr>
        <w:pStyle w:val="ConsPlusNormal"/>
        <w:spacing w:before="180"/>
        <w:ind w:firstLine="540"/>
        <w:jc w:val="both"/>
      </w:pPr>
      <w:r>
        <w:t>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Контрольно-счетная палата города Ачинска.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r>
        <w:t>Приложение N 1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1" w:name="P746"/>
      <w:bookmarkEnd w:id="1"/>
      <w:r>
        <w:t>ПАСПОРТ</w:t>
      </w:r>
    </w:p>
    <w:p w:rsidR="00986EEF" w:rsidRDefault="00986EEF">
      <w:pPr>
        <w:pStyle w:val="ConsPlusTitle"/>
        <w:jc w:val="center"/>
      </w:pPr>
      <w:r>
        <w:t>КОМПЛЕКСА ПРОЦЕССНЫХ МЕРОПРИЯТИЙ, РЕАЛИЗУЕМОГО</w:t>
      </w:r>
    </w:p>
    <w:p w:rsidR="00986EEF" w:rsidRDefault="00986EEF">
      <w:pPr>
        <w:pStyle w:val="ConsPlusTitle"/>
        <w:jc w:val="center"/>
      </w:pPr>
      <w:r>
        <w:t>В РАМКАХ МУНИЦИПАЛЬНОЙ ПРОГРАММЫ ГОРОДА АЧИНСКА</w:t>
      </w:r>
    </w:p>
    <w:p w:rsidR="00986EEF" w:rsidRDefault="00986EEF">
      <w:pPr>
        <w:pStyle w:val="ConsPlusTitle"/>
        <w:jc w:val="center"/>
      </w:pPr>
      <w:r>
        <w:t>"МОЛОДЕЖЬ ГОРОДА АЧИНСКА 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 ОБЩИЕ ПОЛОЖЕНИЯ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86EEF">
        <w:tc>
          <w:tcPr>
            <w:tcW w:w="9071" w:type="dxa"/>
            <w:gridSpan w:val="2"/>
          </w:tcPr>
          <w:p w:rsidR="00986EEF" w:rsidRDefault="00986EEF">
            <w:pPr>
              <w:pStyle w:val="ConsPlusNormal"/>
            </w:pPr>
            <w:r>
              <w:t>Комплекс процессных мероприятий "Патриотическое воспитание молодежи"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986EEF" w:rsidRDefault="00986EEF">
      <w:pPr>
        <w:pStyle w:val="ConsPlusTitle"/>
        <w:jc w:val="center"/>
      </w:pPr>
      <w:r>
        <w:t>МЕРОПРИЯТИЙ (ДАЛЕЕ - ПОКАЗАТЕЛИ)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sectPr w:rsidR="00986E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39"/>
        <w:gridCol w:w="2419"/>
        <w:gridCol w:w="1204"/>
        <w:gridCol w:w="947"/>
        <w:gridCol w:w="947"/>
        <w:gridCol w:w="604"/>
        <w:gridCol w:w="604"/>
        <w:gridCol w:w="604"/>
        <w:gridCol w:w="1744"/>
        <w:gridCol w:w="1939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показателя КПМ</w:t>
            </w:r>
          </w:p>
        </w:tc>
        <w:tc>
          <w:tcPr>
            <w:tcW w:w="241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2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986EEF" w:rsidRDefault="00986EEF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1812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Значения показателя по годам реализации КПМ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39" w:type="dxa"/>
          </w:tcPr>
          <w:p w:rsidR="00986EEF" w:rsidRDefault="00986EEF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986EEF">
        <w:tc>
          <w:tcPr>
            <w:tcW w:w="45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83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41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20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939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9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39" w:type="dxa"/>
          </w:tcPr>
          <w:p w:rsidR="00986EEF" w:rsidRDefault="00986EEF">
            <w:pPr>
              <w:pStyle w:val="ConsPlusNormal"/>
              <w:jc w:val="center"/>
            </w:pPr>
            <w:r>
              <w:t>11</w:t>
            </w:r>
          </w:p>
        </w:tc>
      </w:tr>
      <w:tr w:rsidR="00986EEF">
        <w:tc>
          <w:tcPr>
            <w:tcW w:w="14305" w:type="dxa"/>
            <w:gridSpan w:val="11"/>
          </w:tcPr>
          <w:p w:rsidR="00986EEF" w:rsidRDefault="00986EEF">
            <w:pPr>
              <w:pStyle w:val="ConsPlusNormal"/>
            </w:pPr>
            <w:r>
              <w:t>Задача - Увеличение количества молодых граждан, проживающих в городе Ачинске, являющихся членами или участниками патриотических объединений города, участниками клубов патриотического воспитания муниципальных учреждений города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1.1</w:t>
            </w:r>
          </w:p>
        </w:tc>
        <w:tc>
          <w:tcPr>
            <w:tcW w:w="2839" w:type="dxa"/>
          </w:tcPr>
          <w:p w:rsidR="00986EEF" w:rsidRDefault="00986EEF">
            <w:pPr>
              <w:pStyle w:val="ConsPlusNormal"/>
            </w:pPr>
            <w:r>
              <w:t>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39" w:type="dxa"/>
          </w:tcPr>
          <w:p w:rsidR="00986EEF" w:rsidRDefault="00986EEF">
            <w:pPr>
              <w:pStyle w:val="ConsPlusNormal"/>
            </w:pPr>
            <w:r>
              <w:t>регистрационные листы патриотических мероприятий МБУ "ММЦ "Сибирь"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1.2</w:t>
            </w:r>
          </w:p>
        </w:tc>
        <w:tc>
          <w:tcPr>
            <w:tcW w:w="2839" w:type="dxa"/>
          </w:tcPr>
          <w:p w:rsidR="00986EEF" w:rsidRDefault="00986EEF">
            <w:pPr>
              <w:pStyle w:val="ConsPlusNormal"/>
            </w:pPr>
            <w:r>
              <w:t>Доля (удельный вес) молодежи вовлеченной в реализацию проектов/мероприятий молодежной политики, от общего количества молодежи города Ачинска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39" w:type="dxa"/>
          </w:tcPr>
          <w:p w:rsidR="00986EEF" w:rsidRDefault="00986EEF">
            <w:pPr>
              <w:pStyle w:val="ConsPlusNormal"/>
            </w:pPr>
            <w:r>
              <w:t>паспорт проектов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1.3</w:t>
            </w:r>
          </w:p>
        </w:tc>
        <w:tc>
          <w:tcPr>
            <w:tcW w:w="2839" w:type="dxa"/>
          </w:tcPr>
          <w:p w:rsidR="00986EEF" w:rsidRDefault="00986EEF">
            <w:pPr>
              <w:pStyle w:val="ConsPlusNormal"/>
            </w:pPr>
            <w:r>
              <w:t>Количество граждан, получивших безвозмездные услуги от участников молодежных социально-экономических проектов в городе Ачинске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39" w:type="dxa"/>
          </w:tcPr>
          <w:p w:rsidR="00986EEF" w:rsidRDefault="00986EEF">
            <w:pPr>
              <w:pStyle w:val="ConsPlusNormal"/>
            </w:pPr>
            <w:r>
              <w:t>паспорт проектов</w:t>
            </w:r>
          </w:p>
        </w:tc>
      </w:tr>
    </w:tbl>
    <w:p w:rsidR="00986EEF" w:rsidRDefault="00986EEF">
      <w:pPr>
        <w:pStyle w:val="ConsPlusNormal"/>
        <w:sectPr w:rsidR="00986E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r>
        <w:t>Приложение N 2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2" w:name="P831"/>
      <w:bookmarkEnd w:id="2"/>
      <w:r>
        <w:t>ПАСПОРТ</w:t>
      </w:r>
    </w:p>
    <w:p w:rsidR="00986EEF" w:rsidRDefault="00986EEF">
      <w:pPr>
        <w:pStyle w:val="ConsPlusTitle"/>
        <w:jc w:val="center"/>
      </w:pPr>
      <w:r>
        <w:t>КОМПЛЕКСА ПРОЦЕССНЫХ МЕРОПРИЯТИЙ, РЕАЛИЗУЕМОГО</w:t>
      </w:r>
    </w:p>
    <w:p w:rsidR="00986EEF" w:rsidRDefault="00986EEF">
      <w:pPr>
        <w:pStyle w:val="ConsPlusTitle"/>
        <w:jc w:val="center"/>
      </w:pPr>
      <w:r>
        <w:t>В РАМКАХ МУНИЦИПАЛЬНОЙ ПРОГРАММЫ ГОРОДА АЧИНСКА</w:t>
      </w:r>
    </w:p>
    <w:p w:rsidR="00986EEF" w:rsidRDefault="00986EEF">
      <w:pPr>
        <w:pStyle w:val="ConsPlusTitle"/>
        <w:jc w:val="center"/>
      </w:pPr>
      <w:r>
        <w:t>"МОЛОДЕЖЬ ГОРОДА АЧИНСКА 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 ОБЩИЕ ПОЛОЖЕНИЯ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86EEF">
        <w:tc>
          <w:tcPr>
            <w:tcW w:w="9071" w:type="dxa"/>
            <w:gridSpan w:val="2"/>
          </w:tcPr>
          <w:p w:rsidR="00986EEF" w:rsidRDefault="00986EEF">
            <w:pPr>
              <w:pStyle w:val="ConsPlusNormal"/>
            </w:pPr>
            <w:r>
              <w:t>Комплекс процессных мероприятий "Обеспечение реализации общественных и гражданских инициатив и поддержка гражданского общества"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986EEF" w:rsidRDefault="00986EEF">
      <w:pPr>
        <w:pStyle w:val="ConsPlusTitle"/>
        <w:jc w:val="center"/>
      </w:pPr>
      <w:r>
        <w:t>МЕРОПРИЯТИЙ (ДАЛЕЕ - ПОКАЗАТЕЛИ)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sectPr w:rsidR="00986E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39"/>
        <w:gridCol w:w="2419"/>
        <w:gridCol w:w="1204"/>
        <w:gridCol w:w="947"/>
        <w:gridCol w:w="947"/>
        <w:gridCol w:w="604"/>
        <w:gridCol w:w="604"/>
        <w:gridCol w:w="604"/>
        <w:gridCol w:w="1744"/>
        <w:gridCol w:w="1924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3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показателя КПМ</w:t>
            </w:r>
          </w:p>
        </w:tc>
        <w:tc>
          <w:tcPr>
            <w:tcW w:w="241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2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986EEF" w:rsidRDefault="00986EEF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1812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Значения показателя по годам реализации КПМ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986EEF">
        <w:tc>
          <w:tcPr>
            <w:tcW w:w="45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23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41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20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92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  <w:jc w:val="center"/>
            </w:pPr>
            <w:r>
              <w:t>11</w:t>
            </w:r>
          </w:p>
        </w:tc>
      </w:tr>
      <w:tr w:rsidR="00986EEF">
        <w:tc>
          <w:tcPr>
            <w:tcW w:w="13690" w:type="dxa"/>
            <w:gridSpan w:val="11"/>
          </w:tcPr>
          <w:p w:rsidR="00986EEF" w:rsidRDefault="00986EEF">
            <w:pPr>
              <w:pStyle w:val="ConsPlusNormal"/>
            </w:pPr>
            <w:r>
              <w:t>1. Задача - Создание условий для обеспечения участия СО НКО в решении социально значимых вопросов города Ачинска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1.1</w:t>
            </w:r>
          </w:p>
        </w:tc>
        <w:tc>
          <w:tcPr>
            <w:tcW w:w="2239" w:type="dxa"/>
          </w:tcPr>
          <w:p w:rsidR="00986EEF" w:rsidRDefault="00986EEF">
            <w:pPr>
              <w:pStyle w:val="ConsPlusNormal"/>
            </w:pPr>
            <w:r>
              <w:t>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</w:pPr>
            <w:r>
              <w:t>Реестр СО НКО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1.2</w:t>
            </w:r>
          </w:p>
        </w:tc>
        <w:tc>
          <w:tcPr>
            <w:tcW w:w="2239" w:type="dxa"/>
          </w:tcPr>
          <w:p w:rsidR="00986EEF" w:rsidRDefault="00986EEF">
            <w:pPr>
              <w:pStyle w:val="ConsPlusNormal"/>
            </w:pPr>
            <w:r>
              <w:t>Количество информационной, методической, консультационной поддержки СО НКО осуществляющих деятельность на территории города Ачинска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</w:pPr>
            <w:r>
              <w:t>Реестр СО НКО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1.3</w:t>
            </w:r>
          </w:p>
        </w:tc>
        <w:tc>
          <w:tcPr>
            <w:tcW w:w="2239" w:type="dxa"/>
          </w:tcPr>
          <w:p w:rsidR="00986EEF" w:rsidRDefault="00986EEF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</w:pPr>
            <w:r>
              <w:t>Официальный сайт грантов Красноярского края для некоммерческих организаций "Партнерство"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1.4</w:t>
            </w:r>
          </w:p>
        </w:tc>
        <w:tc>
          <w:tcPr>
            <w:tcW w:w="2239" w:type="dxa"/>
          </w:tcPr>
          <w:p w:rsidR="00986EEF" w:rsidRDefault="00986EEF">
            <w:pPr>
              <w:pStyle w:val="ConsPlusNormal"/>
            </w:pPr>
            <w:r>
              <w:t xml:space="preserve">Количество поддержанных и реализуемых социальных проектов СО НКО города Ачинска в грантовых конкурсах и программах краевого и федерального </w:t>
            </w:r>
            <w:r>
              <w:lastRenderedPageBreak/>
              <w:t>уровней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lastRenderedPageBreak/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1924" w:type="dxa"/>
          </w:tcPr>
          <w:p w:rsidR="00986EEF" w:rsidRDefault="00986EEF">
            <w:pPr>
              <w:pStyle w:val="ConsPlusNormal"/>
            </w:pPr>
            <w:r>
              <w:t>Официальный сайт грантов Красноярского края для некоммерческих организаций "Партнерство"</w:t>
            </w:r>
          </w:p>
        </w:tc>
      </w:tr>
    </w:tbl>
    <w:p w:rsidR="00986EEF" w:rsidRDefault="00986EEF">
      <w:pPr>
        <w:pStyle w:val="ConsPlusNormal"/>
        <w:sectPr w:rsidR="00986E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bookmarkStart w:id="3" w:name="P921"/>
      <w:bookmarkEnd w:id="3"/>
      <w:r>
        <w:t>Приложение N 3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администрации 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r>
        <w:t>ПАСПОРТ</w:t>
      </w:r>
    </w:p>
    <w:p w:rsidR="00986EEF" w:rsidRDefault="00986EEF">
      <w:pPr>
        <w:pStyle w:val="ConsPlusTitle"/>
        <w:jc w:val="center"/>
      </w:pPr>
      <w:r>
        <w:t>КОМПЛЕКСА ПРОЦЕССНЫХ МЕРОПРИЯТИЙ, РЕАЛИЗУЕМОГО</w:t>
      </w:r>
    </w:p>
    <w:p w:rsidR="00986EEF" w:rsidRDefault="00986EEF">
      <w:pPr>
        <w:pStyle w:val="ConsPlusTitle"/>
        <w:jc w:val="center"/>
      </w:pPr>
      <w:r>
        <w:t>В РАМКАХ МУНИЦИПАЛЬНОЙ ПРОГРАММЫ ГОРОДА АЧИНСКА</w:t>
      </w:r>
    </w:p>
    <w:p w:rsidR="00986EEF" w:rsidRDefault="00986EEF">
      <w:pPr>
        <w:pStyle w:val="ConsPlusTitle"/>
        <w:jc w:val="center"/>
      </w:pPr>
      <w:r>
        <w:t>"МОЛОДЕЖЬ ГОРОДА АЧИНСКА 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1. ОБЩИЕ ПОЛОЖЕНИЯ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986EEF">
        <w:tc>
          <w:tcPr>
            <w:tcW w:w="9071" w:type="dxa"/>
            <w:gridSpan w:val="2"/>
          </w:tcPr>
          <w:p w:rsidR="00986EEF" w:rsidRDefault="00986EEF">
            <w:pPr>
              <w:pStyle w:val="ConsPlusNormal"/>
            </w:pPr>
            <w:r>
              <w:t>Комплекс процессных мероприятий "Вовлечение молодежи в социальную практику"</w:t>
            </w:r>
          </w:p>
        </w:tc>
      </w:tr>
      <w:tr w:rsidR="00986EEF">
        <w:tc>
          <w:tcPr>
            <w:tcW w:w="2948" w:type="dxa"/>
          </w:tcPr>
          <w:p w:rsidR="00986EEF" w:rsidRDefault="00986EEF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123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 муниципальное бюджетное учреждение "Многопрофильный молодежный центр "Сибирь"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986EEF" w:rsidRDefault="00986EEF">
      <w:pPr>
        <w:pStyle w:val="ConsPlusTitle"/>
        <w:jc w:val="center"/>
      </w:pPr>
      <w:r>
        <w:t>МЕРОПРИЯТИЙ (ДАЛЕЕ - ПОКАЗАТЕЛИ)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sectPr w:rsidR="00986E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99"/>
        <w:gridCol w:w="2419"/>
        <w:gridCol w:w="1204"/>
        <w:gridCol w:w="887"/>
        <w:gridCol w:w="1007"/>
        <w:gridCol w:w="724"/>
        <w:gridCol w:w="724"/>
        <w:gridCol w:w="724"/>
        <w:gridCol w:w="1744"/>
        <w:gridCol w:w="2089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показателя КПМ</w:t>
            </w:r>
          </w:p>
        </w:tc>
        <w:tc>
          <w:tcPr>
            <w:tcW w:w="241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2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986EEF" w:rsidRDefault="00986EEF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Программы</w:t>
            </w:r>
          </w:p>
        </w:tc>
        <w:tc>
          <w:tcPr>
            <w:tcW w:w="2172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Значения показателя по годам реализации КПМ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986EEF">
        <w:tc>
          <w:tcPr>
            <w:tcW w:w="45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29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41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20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jc w:val="center"/>
            </w:pPr>
            <w:r>
              <w:t>11</w:t>
            </w:r>
          </w:p>
        </w:tc>
      </w:tr>
      <w:tr w:rsidR="00986EEF">
        <w:tc>
          <w:tcPr>
            <w:tcW w:w="14275" w:type="dxa"/>
            <w:gridSpan w:val="11"/>
          </w:tcPr>
          <w:p w:rsidR="00986EEF" w:rsidRDefault="00986EEF">
            <w:pPr>
              <w:pStyle w:val="ConsPlusNormal"/>
            </w:pPr>
            <w:r>
              <w:t>1. Задача -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Доля молодежи проживающей в городе и Ачинске, получившей информацию о мероприятиях и проектах в сфере молодежной политики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%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МБУ "ММЦ "Сибирь"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Официальная группа МБУ "ММЦ "Сибирь" в "ВКонтакте"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1.2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созданных рабочих мест для несовершеннолетних граждан, проживающий в городе Ачинске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Распоряжение администрации города Ачинска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 xml:space="preserve">Официальный сайт </w:t>
            </w:r>
            <w:hyperlink r:id="rId127">
              <w:r>
                <w:rPr>
                  <w:color w:val="0000FF"/>
                </w:rPr>
                <w:t>Добро.РФ</w:t>
              </w:r>
            </w:hyperlink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81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 (Отдел молодежной политики), МБУ "ММЦ "Сибирь"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Официальный сайт инфраструктурного проекта "Территория Красноярский край"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1.5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2419" w:type="dxa"/>
          </w:tcPr>
          <w:p w:rsidR="00986EEF" w:rsidRDefault="00986EEF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986EEF" w:rsidRDefault="00986EE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07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986EEF" w:rsidRDefault="00986EEF">
            <w:pPr>
              <w:pStyle w:val="ConsPlusNormal"/>
            </w:pPr>
            <w:r>
              <w:t>не менее 27</w:t>
            </w:r>
          </w:p>
        </w:tc>
        <w:tc>
          <w:tcPr>
            <w:tcW w:w="1744" w:type="dxa"/>
          </w:tcPr>
          <w:p w:rsidR="00986EEF" w:rsidRDefault="00986EEF">
            <w:pPr>
              <w:pStyle w:val="ConsPlusNormal"/>
            </w:pPr>
            <w:r>
              <w:t xml:space="preserve">администрация города Ачинска (Отдел молодежной политики), МБУ </w:t>
            </w:r>
            <w:r>
              <w:lastRenderedPageBreak/>
              <w:t>"ММЦ "Сибирь"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lastRenderedPageBreak/>
              <w:t>Официальный сайт инфраструктурного проекта "Территория Красноярский край"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r>
        <w:t>Приложение N 4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4" w:name="P1034"/>
      <w:bookmarkEnd w:id="4"/>
      <w:r>
        <w:t>ПЕРЕЧЕНЬ</w:t>
      </w:r>
    </w:p>
    <w:p w:rsidR="00986EEF" w:rsidRDefault="00986EEF">
      <w:pPr>
        <w:pStyle w:val="ConsPlusTitle"/>
        <w:jc w:val="center"/>
      </w:pPr>
      <w:r>
        <w:t>МЕРОПРИЯТИЙ МУНИЦИПАЛЬНОЙ ПРОГРАММЫ ГОРОДА АЧИНСКА</w:t>
      </w:r>
    </w:p>
    <w:p w:rsidR="00986EEF" w:rsidRDefault="00986EEF">
      <w:pPr>
        <w:pStyle w:val="ConsPlusTitle"/>
        <w:jc w:val="center"/>
      </w:pPr>
      <w:r>
        <w:t>"МОЛОДЕЖЬ ГОРОДА АЧИНСКА В XXI ВЕКЕ" (ДАЛЕЕ - ПРОГРАММА)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</w:pPr>
      <w:r>
        <w:t>(тыс. руб.)</w:t>
      </w:r>
    </w:p>
    <w:p w:rsidR="00986EEF" w:rsidRDefault="00986EEF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2027"/>
        <w:gridCol w:w="1663"/>
        <w:gridCol w:w="676"/>
        <w:gridCol w:w="619"/>
        <w:gridCol w:w="1430"/>
        <w:gridCol w:w="700"/>
        <w:gridCol w:w="880"/>
        <w:gridCol w:w="880"/>
        <w:gridCol w:w="880"/>
        <w:gridCol w:w="1373"/>
        <w:gridCol w:w="2232"/>
        <w:gridCol w:w="2338"/>
      </w:tblGrid>
      <w:tr w:rsidR="00986EEF">
        <w:tc>
          <w:tcPr>
            <w:tcW w:w="48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8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Структурный элемент муниципальной программы города Ачинска, мероприятия</w:t>
            </w:r>
          </w:p>
        </w:tc>
        <w:tc>
          <w:tcPr>
            <w:tcW w:w="171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3539" w:type="dxa"/>
            <w:gridSpan w:val="4"/>
          </w:tcPr>
          <w:p w:rsidR="00986EEF" w:rsidRDefault="00986EE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26" w:type="dxa"/>
            <w:gridSpan w:val="4"/>
          </w:tcPr>
          <w:p w:rsidR="00986EEF" w:rsidRDefault="00986EEF">
            <w:pPr>
              <w:pStyle w:val="ConsPlusNormal"/>
              <w:jc w:val="center"/>
            </w:pPr>
            <w:r>
              <w:t>Расходы по годам реализации муниципальной программы города Ачинска</w:t>
            </w:r>
          </w:p>
        </w:tc>
        <w:tc>
          <w:tcPr>
            <w:tcW w:w="229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Результат реализации муниципальной программы города Ачинска</w:t>
            </w:r>
          </w:p>
        </w:tc>
        <w:tc>
          <w:tcPr>
            <w:tcW w:w="2381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986EEF"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итого на очередной финансовый год и плановый период</w:t>
            </w: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0" w:type="auto"/>
            <w:vMerge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13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6148" w:type="dxa"/>
            <w:gridSpan w:val="12"/>
          </w:tcPr>
          <w:p w:rsidR="00986EEF" w:rsidRDefault="00986EEF">
            <w:pPr>
              <w:pStyle w:val="ConsPlusNormal"/>
            </w:pPr>
            <w:r>
              <w:t>Цели:</w:t>
            </w:r>
          </w:p>
          <w:p w:rsidR="00986EEF" w:rsidRDefault="00986EEF">
            <w:pPr>
              <w:pStyle w:val="ConsPlusNormal"/>
            </w:pPr>
            <w:r>
              <w:t>1) Создание комфортной, комплексной, молодежной инфраструктуры на территории города Ачинска.</w:t>
            </w:r>
          </w:p>
          <w:p w:rsidR="00986EEF" w:rsidRDefault="00986EEF">
            <w:pPr>
              <w:pStyle w:val="ConsPlusNormal"/>
            </w:pPr>
            <w:r>
              <w:t>2) Совершенствование условий для развития потенциала молодежи и его самореализации на территории города Ачинска.</w:t>
            </w:r>
          </w:p>
          <w:p w:rsidR="00986EEF" w:rsidRDefault="00986EEF">
            <w:pPr>
              <w:pStyle w:val="ConsPlusNormal"/>
            </w:pPr>
            <w:r>
              <w:t>3) Совершенствование условий для развития деятельности социально ориентированных некоммерческих организаций, повышение социальной активности населения, развитие гражданского общества города Ачинска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Муниципальная программа города Ачинска,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38537,8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82696,0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3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47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737" w:type="dxa"/>
          </w:tcPr>
          <w:p w:rsidR="00986EEF" w:rsidRDefault="00986EEF">
            <w:pPr>
              <w:pStyle w:val="ConsPlusNormal"/>
            </w:pP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4623,3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10239,1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57813,6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outlineLvl w:val="2"/>
            </w:pPr>
            <w:r>
              <w:t>Проектная часть,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16352,9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16352,9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774,9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outlineLvl w:val="3"/>
            </w:pPr>
            <w:r>
              <w:t>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Региональный проект "Россия - страна возможностей",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1.1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1.1 "Развитие инфраструктуры муниципальных молодежных центров",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102Ю151162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 - 1 ММЦ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outlineLvl w:val="3"/>
            </w:pPr>
            <w:r>
              <w:t>2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Ведомственный проект "Модернизация инфраструктуры муниципальных учреждений в области молодежной политики"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2.1. "Проектные работы"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1030183010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Количество реализованных проектов по развитию и повышению качества работы муниципальных учреждений - 1 ММЦ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  <w:outlineLvl w:val="2"/>
            </w:pPr>
            <w:r>
              <w:t>Процессная часть,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22184,9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66343,1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3688,6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9304,4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18496,3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19271,2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57038,7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outlineLvl w:val="3"/>
            </w:pPr>
            <w:r>
              <w:lastRenderedPageBreak/>
              <w:t>3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"Патриотическое воспитание молодежи",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3.1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3.1. Развитие системы патриотического воспитания в рамках деятельности муниципальных молодежных центров,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10401S4540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Увеличение количества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1) Количество молодых граждан, проживающих в городе Ачинске, вовлеченных в мероприятия и клубы (объединения) патриотической направленности с 2960 человек в 2025, до 3000 в 2030 году.</w:t>
            </w:r>
          </w:p>
          <w:p w:rsidR="00986EEF" w:rsidRDefault="00986EEF">
            <w:pPr>
              <w:pStyle w:val="ConsPlusNormal"/>
            </w:pPr>
            <w:r>
              <w:t>2) Доля (удельный вес) молодежи вовлеченной в реализацию проектов/ мероприятий молодежной политики, от общего количества молодежи города Ачинска 55% в 2025 - 2030 годах.</w:t>
            </w:r>
          </w:p>
          <w:p w:rsidR="00986EEF" w:rsidRDefault="00986EEF">
            <w:pPr>
              <w:pStyle w:val="ConsPlusNormal"/>
            </w:pPr>
            <w:r>
              <w:t>3) Количество граждан, получивших безвозмездные услуги от участников молодежных социально-экономических проектов в городе Ачинске с 2100 в 2025 году по 2300 в 2030 году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outlineLvl w:val="3"/>
            </w:pPr>
            <w:r>
              <w:lastRenderedPageBreak/>
              <w:t>4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Комплекс процессных мероприятий "Обеспечение реализации общественных и гражданских инициатив и поддержка институтов гражданского общества",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4.1. Организация и проведение мероприятий направленных на поддержку социально ориентированных некоммерческих организаций,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1040213210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Увеличение количества СО НКО, зарегистрированных на территории города Ачинска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1) количество поданных молодыми людьми заявок на получение поддержки для реализации проектов;</w:t>
            </w:r>
          </w:p>
          <w:p w:rsidR="00986EEF" w:rsidRDefault="00986EEF">
            <w:pPr>
              <w:pStyle w:val="ConsPlusNormal"/>
            </w:pPr>
            <w:r>
              <w:t>2) количество реализованных молодыми людьми проектов на территории города Ачинска;</w:t>
            </w:r>
          </w:p>
          <w:p w:rsidR="00986EEF" w:rsidRDefault="00986EEF">
            <w:pPr>
              <w:pStyle w:val="ConsPlusNormal"/>
            </w:pPr>
            <w:r>
              <w:t>3) доля молодежи проживающей в городе и Ачинске, получившей информацию о мероприятиях и проектах в сфере молодежной политики;</w:t>
            </w:r>
          </w:p>
          <w:p w:rsidR="00986EEF" w:rsidRDefault="00986EEF">
            <w:pPr>
              <w:pStyle w:val="ConsPlusNormal"/>
            </w:pPr>
            <w:r>
              <w:t>4) количество созданных рабочих мест для несовершеннолетних граждан, проживающий в городе Ачинске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134,5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764,5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  <w:outlineLvl w:val="3"/>
            </w:pPr>
            <w:r>
              <w:t>5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 xml:space="preserve">Комплекс процессных мероприятий </w:t>
            </w:r>
            <w:r>
              <w:lastRenderedPageBreak/>
              <w:t>"Вовлечение молодежи в социальную практику",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22040,4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21754,1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65548,6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3688,6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9304,4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18351,8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18946,2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18946,2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56244,2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5.1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5.1. Обеспечение деятельности (оказания услуг) подведомственных учреждений,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1040307220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11276,4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10395,7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10395,7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32067,8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1) количество поданных молодыми людьми заявок на получение поддержки для реализации проектов - не менее 81 в 2025 - 2030 гг.</w:t>
            </w:r>
          </w:p>
          <w:p w:rsidR="00986EEF" w:rsidRDefault="00986EEF">
            <w:pPr>
              <w:pStyle w:val="ConsPlusNormal"/>
            </w:pPr>
            <w:r>
              <w:t>2) количество реализованных молодыми людьми проектов на территории города Ачинска - не менее 27 в 2025 - 2030 гг.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880,7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880,7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10395,7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10395,7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10395,7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31187,1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5.2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 xml:space="preserve">Мероприятие 5.2.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>
              <w:lastRenderedPageBreak/>
              <w:t>(минимального размера оплаты труда),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1040307230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7589,4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Выплаты, обеспечивающие уровень заработной платы работников не ниже МРОТ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Доля (удельный вес) молодежи вовлеченной в реализацию проектов/мероприятий молодежной политики, от общего количества молодежи города Ачинска 55%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2529,8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7589,4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5.3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5.3. Организация отдыха детей в многопрофильном молодежном форуме "Арга",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1040313120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620, 610, 240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Организация образовательного досуга молодежи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2) Доля (удельный вес) молодежи вовлеченной в реализацию проектов/мероприятий молодежной политики, от общего количества молодежи города Ачинска 55%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5.4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5.4. Организация временных рабочих мест для старшеклассников,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1040313130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2411,1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8433,3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 и западной группе районов Красноярского края на уровне 540 в 2025 - 2030 гг.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2411,1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8433,3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5.5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5.5. Организация и проведение мероприятий по направлениям молодежной политики,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1040324030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240, 350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1102,2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3295,4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 xml:space="preserve">Выплата ежегодно денежной премии победителям конкурсов, лауреатам премии Главы города Ачинска талантливой и одаренной молодежи, оплата </w:t>
            </w:r>
            <w:r>
              <w:lastRenderedPageBreak/>
              <w:t>преподавательских услуг для организации мероприятий молодежной политики, награждение участников мероприятий сувенирной продукцией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lastRenderedPageBreak/>
              <w:t xml:space="preserve">доля молодежи проживающей в городе и Ачинске, получившей информацию о мероприятиях и проектах в сфере молодежной политики на уровне 29% в </w:t>
            </w:r>
            <w:r>
              <w:lastRenderedPageBreak/>
              <w:t>2025 - 2030 гг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1102,2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3295,4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5.6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5.6. Организация общегородского фестиваля "З.И.М.А",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1040324031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Вовлечение молодежи в общественную жизнь города Ачинска; Выявление и всесторонняя поддержка талантливой молодежи города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Доля (удельный вес) молодежи вовлеченной в реализацию проектов/мероприятий молодежной политики, от общего количества молодежи города Ачинска 55%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t>5.7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5.7. Организация общегородского летнего фестиваля "Большой пикник",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1040324032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Популяризация молодежного творчества и культурного досуга среди населения города Ачинска; Формирование социально-активной жизненной позиции и вовлечение молодежи в общественную жизнь города Ачинска; Выявление и всесторонняя поддержка талантливой молодежи города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Доля (удельный вес) молодежи вовлеченной в реализацию проектов/мероприятий молодежной политики, от общего количества молодежи города Ачинска 55% в 2025 - 2030 годах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  <w:r>
              <w:lastRenderedPageBreak/>
              <w:t>5.8</w:t>
            </w: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Мероприятие 5.8. Поддержка деятельности муниципальных молодежных центров, всего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10403 S4560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3400,9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3400,9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3400,9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10202,7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  <w:r>
              <w:t>Увеличение количества молодых граждан, проживающих в городе Ачинске, вовлеченных в добровольческую деятельность; Поддержание уровня количества молодежи, проживающей в городе Ачинска, получившей информацию о мероприятиях и проектах в сфере молодежной политики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  <w:r>
              <w:t>Количество молодых граждан, проживающих в городе Ачинске, вовлеченных в добровольческую деятельность с 2140 человек в 2025, до 2200 в 2030 году; Поддержание уровня количества молодежи, проживающей в городе Ачинска, получившей информацию о мероприятиях и проектах в сфере молодежной политики 29% 2025 - 2030 гг;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2807,9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8423,7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1779,0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38537,8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82696,0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в том числе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9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9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41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299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381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8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089" w:type="dxa"/>
          </w:tcPr>
          <w:p w:rsidR="00986EEF" w:rsidRDefault="00986EEF">
            <w:pPr>
              <w:pStyle w:val="ConsPlusNormal"/>
            </w:pPr>
            <w:r>
              <w:t>ГРБС 1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38537,8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22079,1</w:t>
            </w:r>
          </w:p>
        </w:tc>
        <w:tc>
          <w:tcPr>
            <w:tcW w:w="1414" w:type="dxa"/>
          </w:tcPr>
          <w:p w:rsidR="00986EEF" w:rsidRDefault="00986EEF">
            <w:pPr>
              <w:pStyle w:val="ConsPlusNormal"/>
              <w:jc w:val="center"/>
            </w:pPr>
            <w:r>
              <w:t>82696,0</w:t>
            </w:r>
          </w:p>
        </w:tc>
        <w:tc>
          <w:tcPr>
            <w:tcW w:w="2299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81" w:type="dxa"/>
          </w:tcPr>
          <w:p w:rsidR="00986EEF" w:rsidRDefault="00986EEF">
            <w:pPr>
              <w:pStyle w:val="ConsPlusNormal"/>
              <w:jc w:val="center"/>
            </w:pPr>
            <w:r>
              <w:t>x</w:t>
            </w:r>
          </w:p>
        </w:tc>
      </w:tr>
    </w:tbl>
    <w:p w:rsidR="00986EEF" w:rsidRDefault="00986EEF">
      <w:pPr>
        <w:pStyle w:val="ConsPlusNormal"/>
        <w:sectPr w:rsidR="00986EE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r>
        <w:t>Приложение N 5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5" w:name="P2077"/>
      <w:bookmarkEnd w:id="5"/>
      <w:r>
        <w:t>ПЕРЕЧЕНЬ</w:t>
      </w:r>
    </w:p>
    <w:p w:rsidR="00986EEF" w:rsidRDefault="00986EEF">
      <w:pPr>
        <w:pStyle w:val="ConsPlusTitle"/>
        <w:jc w:val="center"/>
      </w:pPr>
      <w:r>
        <w:t>ОБЪЕКТОВ МУНИЦИПАЛЬНОЙ СОБСТВЕННОСТИ ГОРОДА АЧИНСКА,</w:t>
      </w:r>
    </w:p>
    <w:p w:rsidR="00986EEF" w:rsidRDefault="00986EEF">
      <w:pPr>
        <w:pStyle w:val="ConsPlusTitle"/>
        <w:jc w:val="center"/>
      </w:pPr>
      <w:r>
        <w:t>ПОДЛЕЖАЩИХ СТРОИТЕЛЬСТВУ, РЕКОНСТРУКЦИИ, ТЕХНИЧЕСКОМУ</w:t>
      </w:r>
    </w:p>
    <w:p w:rsidR="00986EEF" w:rsidRDefault="00986EEF">
      <w:pPr>
        <w:pStyle w:val="ConsPlusTitle"/>
        <w:jc w:val="center"/>
      </w:pPr>
      <w:r>
        <w:t>ПЕРЕВООРУЖЕНИЮ ИЛИ ПРИОБРЕТЕНИЮ (ДАЛЕЕ - ОБЪЕКТ)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</w:pPr>
      <w:r>
        <w:t>(тыс. руб.)</w:t>
      </w:r>
    </w:p>
    <w:p w:rsidR="00986EEF" w:rsidRDefault="00986EE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14"/>
        <w:gridCol w:w="1204"/>
        <w:gridCol w:w="1819"/>
        <w:gridCol w:w="1774"/>
        <w:gridCol w:w="1909"/>
        <w:gridCol w:w="1789"/>
        <w:gridCol w:w="964"/>
        <w:gridCol w:w="604"/>
        <w:gridCol w:w="604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объекта, территории строительства (приобретения)</w:t>
            </w:r>
          </w:p>
        </w:tc>
        <w:tc>
          <w:tcPr>
            <w:tcW w:w="120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Мощность объекта с указанием ед. измерения</w:t>
            </w:r>
          </w:p>
        </w:tc>
        <w:tc>
          <w:tcPr>
            <w:tcW w:w="181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77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Предполагаемая (предельная) или сметная стоимость объекта</w:t>
            </w:r>
          </w:p>
        </w:tc>
        <w:tc>
          <w:tcPr>
            <w:tcW w:w="190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Фактическое финансирование, всего на 01.01.2025 очередного финансового года</w:t>
            </w:r>
          </w:p>
        </w:tc>
        <w:tc>
          <w:tcPr>
            <w:tcW w:w="178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Остаток стоимости объекта в ценах муниципальных контрактов на 01.01.2025 очередного финансового года</w:t>
            </w:r>
          </w:p>
        </w:tc>
        <w:tc>
          <w:tcPr>
            <w:tcW w:w="2172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Объем бюджетных ассигнований, в том числе по годам</w:t>
            </w:r>
          </w:p>
        </w:tc>
      </w:tr>
      <w:tr w:rsidR="00986EEF">
        <w:tc>
          <w:tcPr>
            <w:tcW w:w="45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71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20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81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77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90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78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964" w:type="dxa"/>
          </w:tcPr>
          <w:p w:rsidR="00986EEF" w:rsidRDefault="00986EEF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2027 г.</w:t>
            </w:r>
          </w:p>
        </w:tc>
      </w:tr>
      <w:tr w:rsidR="00986EEF">
        <w:tc>
          <w:tcPr>
            <w:tcW w:w="12835" w:type="dxa"/>
            <w:gridSpan w:val="10"/>
          </w:tcPr>
          <w:p w:rsidR="00986EEF" w:rsidRDefault="00986EEF">
            <w:pPr>
              <w:pStyle w:val="ConsPlusNormal"/>
            </w:pPr>
            <w:r>
              <w:t>Муниципальная собственность города Ачинска: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Ведомственный проект "Модернизация инфраструктуры муниципальных учреждений в области молодежной политики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Мероприятие 1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Главный распорядитель - администрация города Ачинска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Заказчик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  <w:r>
              <w:t>1</w:t>
            </w:r>
          </w:p>
        </w:tc>
        <w:tc>
          <w:tcPr>
            <w:tcW w:w="1714" w:type="dxa"/>
          </w:tcPr>
          <w:p w:rsidR="00986EEF" w:rsidRDefault="00986EEF">
            <w:pPr>
              <w:pStyle w:val="ConsPlusNormal"/>
            </w:pPr>
            <w:r>
              <w:t>МБУ "ММЦ "Сибирь" Капитальный ремонт здания (Замена фасада крыши)</w:t>
            </w:r>
          </w:p>
        </w:tc>
        <w:tc>
          <w:tcPr>
            <w:tcW w:w="1204" w:type="dxa"/>
          </w:tcPr>
          <w:p w:rsidR="00986EEF" w:rsidRDefault="00986EEF">
            <w:pPr>
              <w:pStyle w:val="ConsPlusNormal"/>
            </w:pPr>
            <w:r>
              <w:t>350 чел</w:t>
            </w:r>
          </w:p>
        </w:tc>
        <w:tc>
          <w:tcPr>
            <w:tcW w:w="1819" w:type="dxa"/>
          </w:tcPr>
          <w:p w:rsidR="00986EEF" w:rsidRDefault="00986EEF">
            <w:pPr>
              <w:pStyle w:val="ConsPlusNormal"/>
            </w:pPr>
            <w:r>
              <w:t>2025 год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1909" w:type="dxa"/>
          </w:tcPr>
          <w:p w:rsidR="00986EEF" w:rsidRDefault="00986E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9" w:type="dxa"/>
          </w:tcPr>
          <w:p w:rsidR="00986EEF" w:rsidRDefault="00986E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  <w:jc w:val="center"/>
            </w:pPr>
            <w:r>
              <w:t>15752,9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-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  <w:jc w:val="center"/>
            </w:pPr>
            <w:r>
              <w:t>14643,3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краевой бюджет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  <w:jc w:val="center"/>
            </w:pPr>
            <w:r>
              <w:t>934,7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  <w:r>
              <w:t>бюджет города Ачинска</w:t>
            </w:r>
          </w:p>
        </w:tc>
        <w:tc>
          <w:tcPr>
            <w:tcW w:w="964" w:type="dxa"/>
          </w:tcPr>
          <w:p w:rsidR="00986EEF" w:rsidRDefault="00986EEF">
            <w:pPr>
              <w:pStyle w:val="ConsPlusNormal"/>
              <w:jc w:val="center"/>
            </w:pPr>
            <w:r>
              <w:t>174,9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986EEF" w:rsidRDefault="00986EEF">
            <w:pPr>
              <w:pStyle w:val="ConsPlusNormal"/>
              <w:jc w:val="center"/>
            </w:pPr>
            <w:r>
              <w:t>0,0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0209" w:type="dxa"/>
            <w:gridSpan w:val="6"/>
          </w:tcPr>
          <w:p w:rsidR="00986EEF" w:rsidRDefault="00986EEF">
            <w:pPr>
              <w:pStyle w:val="ConsPlusNormal"/>
            </w:pPr>
          </w:p>
        </w:tc>
        <w:tc>
          <w:tcPr>
            <w:tcW w:w="96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604" w:type="dxa"/>
          </w:tcPr>
          <w:p w:rsidR="00986EEF" w:rsidRDefault="00986EEF">
            <w:pPr>
              <w:pStyle w:val="ConsPlusNormal"/>
            </w:pPr>
          </w:p>
        </w:tc>
      </w:tr>
    </w:tbl>
    <w:p w:rsidR="00986EEF" w:rsidRDefault="00986EEF">
      <w:pPr>
        <w:pStyle w:val="ConsPlusNormal"/>
        <w:sectPr w:rsidR="00986E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jc w:val="right"/>
        <w:outlineLvl w:val="1"/>
      </w:pPr>
      <w:r>
        <w:t>Приложение N 6</w:t>
      </w:r>
    </w:p>
    <w:p w:rsidR="00986EEF" w:rsidRDefault="00986EEF">
      <w:pPr>
        <w:pStyle w:val="ConsPlusNormal"/>
        <w:jc w:val="right"/>
      </w:pPr>
      <w:r>
        <w:t>к муниципальной программе</w:t>
      </w:r>
    </w:p>
    <w:p w:rsidR="00986EEF" w:rsidRDefault="00986EEF">
      <w:pPr>
        <w:pStyle w:val="ConsPlusNormal"/>
        <w:jc w:val="right"/>
      </w:pPr>
      <w:r>
        <w:t>города Ачинска</w:t>
      </w:r>
    </w:p>
    <w:p w:rsidR="00986EEF" w:rsidRDefault="00986EEF">
      <w:pPr>
        <w:pStyle w:val="ConsPlusNormal"/>
        <w:jc w:val="right"/>
      </w:pPr>
      <w:r>
        <w:t>"Молодежь города Ачинска</w:t>
      </w:r>
    </w:p>
    <w:p w:rsidR="00986EEF" w:rsidRDefault="00986EEF">
      <w:pPr>
        <w:pStyle w:val="ConsPlusNormal"/>
        <w:jc w:val="right"/>
      </w:pPr>
      <w:r>
        <w:t>в XXI веке"</w:t>
      </w: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Title"/>
        <w:jc w:val="center"/>
      </w:pPr>
      <w:bookmarkStart w:id="6" w:name="P2161"/>
      <w:bookmarkEnd w:id="6"/>
      <w:r>
        <w:t>ИНФОРМАЦИЯ</w:t>
      </w:r>
    </w:p>
    <w:p w:rsidR="00986EEF" w:rsidRDefault="00986EEF">
      <w:pPr>
        <w:pStyle w:val="ConsPlusTitle"/>
        <w:jc w:val="center"/>
      </w:pPr>
      <w:r>
        <w:t>О СВОДНЫХ ПОКАЗАТЕЛЯХ МУНИЦИПАЛЬНЫХ ЗАДАНИЙ НА ОКАЗАНИЕ</w:t>
      </w:r>
    </w:p>
    <w:p w:rsidR="00986EEF" w:rsidRDefault="00986EEF">
      <w:pPr>
        <w:pStyle w:val="ConsPlusTitle"/>
        <w:jc w:val="center"/>
      </w:pPr>
      <w:r>
        <w:t>МУНИЦИПАЛЬНЫХ УСЛУГ (ВЫПОЛНЕНИЕ РАБОТ)</w:t>
      </w:r>
    </w:p>
    <w:p w:rsidR="00986EEF" w:rsidRDefault="00986EE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49"/>
        <w:gridCol w:w="1774"/>
        <w:gridCol w:w="1774"/>
        <w:gridCol w:w="904"/>
        <w:gridCol w:w="904"/>
        <w:gridCol w:w="904"/>
      </w:tblGrid>
      <w:tr w:rsidR="00986EEF">
        <w:tc>
          <w:tcPr>
            <w:tcW w:w="45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9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986EEF" w:rsidRDefault="00986EEF">
            <w:pPr>
              <w:pStyle w:val="ConsPlusNormal"/>
              <w:jc w:val="center"/>
            </w:pPr>
            <w:r>
              <w:t>Наименование показателя объема муниципальной услуги (работы) (ед. измерения)</w:t>
            </w:r>
          </w:p>
        </w:tc>
        <w:tc>
          <w:tcPr>
            <w:tcW w:w="2712" w:type="dxa"/>
            <w:gridSpan w:val="3"/>
          </w:tcPr>
          <w:p w:rsidR="00986EEF" w:rsidRDefault="00986EEF">
            <w:pPr>
              <w:pStyle w:val="ConsPlusNormal"/>
              <w:jc w:val="center"/>
            </w:pPr>
            <w:r>
              <w:t>Значение показателя объема муниципальной услуги (работы) по годам реализации муниципальной программы города Ачинска</w:t>
            </w:r>
          </w:p>
        </w:tc>
      </w:tr>
      <w:tr w:rsidR="00986EEF">
        <w:tc>
          <w:tcPr>
            <w:tcW w:w="45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2149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77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1774" w:type="dxa"/>
            <w:vMerge/>
          </w:tcPr>
          <w:p w:rsidR="00986EEF" w:rsidRDefault="00986EEF">
            <w:pPr>
              <w:pStyle w:val="ConsPlusNormal"/>
            </w:pP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2027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9" w:type="dxa"/>
          </w:tcPr>
          <w:p w:rsidR="00986EEF" w:rsidRDefault="00986E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7</w:t>
            </w:r>
          </w:p>
        </w:tc>
      </w:tr>
      <w:tr w:rsidR="00986EEF">
        <w:tc>
          <w:tcPr>
            <w:tcW w:w="7959" w:type="dxa"/>
            <w:gridSpan w:val="6"/>
          </w:tcPr>
          <w:p w:rsidR="00986EEF" w:rsidRDefault="00986EEF">
            <w:pPr>
              <w:pStyle w:val="ConsPlusNormal"/>
              <w:jc w:val="center"/>
            </w:pPr>
            <w:r>
              <w:t>МБУ "ММЦ "Сибирь"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</w:pP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149" w:type="dxa"/>
          </w:tcPr>
          <w:p w:rsidR="00986EEF" w:rsidRDefault="00986EEF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молодежи, совершенствование условий для самореализации подростков и молодежи, развитие творческого, профессионального потенциалов молодежи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</w:pPr>
            <w:r>
              <w:t>Народные гуляния,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</w:pPr>
            <w:r>
              <w:t>Количество мероприятий, штук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60</w:t>
            </w:r>
          </w:p>
        </w:tc>
      </w:tr>
      <w:tr w:rsidR="00986EEF">
        <w:tc>
          <w:tcPr>
            <w:tcW w:w="45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2149" w:type="dxa"/>
          </w:tcPr>
          <w:p w:rsidR="00986EEF" w:rsidRDefault="00986EEF">
            <w:pPr>
              <w:pStyle w:val="ConsPlusNormal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  <w:tc>
          <w:tcPr>
            <w:tcW w:w="177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1774" w:type="dxa"/>
          </w:tcPr>
          <w:p w:rsidR="00986EEF" w:rsidRDefault="00986EEF">
            <w:pPr>
              <w:pStyle w:val="ConsPlusNormal"/>
            </w:pP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13806,2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13806,2</w:t>
            </w:r>
          </w:p>
        </w:tc>
        <w:tc>
          <w:tcPr>
            <w:tcW w:w="904" w:type="dxa"/>
          </w:tcPr>
          <w:p w:rsidR="00986EEF" w:rsidRDefault="00986EEF">
            <w:pPr>
              <w:pStyle w:val="ConsPlusNormal"/>
              <w:jc w:val="center"/>
            </w:pPr>
            <w:r>
              <w:t>13806,2</w:t>
            </w:r>
          </w:p>
        </w:tc>
      </w:tr>
    </w:tbl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ind w:firstLine="540"/>
        <w:jc w:val="both"/>
      </w:pPr>
    </w:p>
    <w:p w:rsidR="00986EEF" w:rsidRDefault="00986E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8C38E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6EEF"/>
    <w:rsid w:val="0028136E"/>
    <w:rsid w:val="003B1178"/>
    <w:rsid w:val="008D243B"/>
    <w:rsid w:val="00971276"/>
    <w:rsid w:val="00986EEF"/>
    <w:rsid w:val="00A30EA3"/>
    <w:rsid w:val="00B77BC0"/>
    <w:rsid w:val="00C01572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EE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986E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86EE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986E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986EE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86E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986E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86E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6398&amp;dst=100005" TargetMode="External"/><Relationship Id="rId117" Type="http://schemas.openxmlformats.org/officeDocument/2006/relationships/hyperlink" Target="https://login.consultant.ru/link/?req=doc&amp;base=RLAW123&amp;n=76479&amp;dst=100011" TargetMode="External"/><Relationship Id="rId21" Type="http://schemas.openxmlformats.org/officeDocument/2006/relationships/hyperlink" Target="https://login.consultant.ru/link/?req=doc&amp;base=RLAW123&amp;n=140799&amp;dst=100005" TargetMode="External"/><Relationship Id="rId42" Type="http://schemas.openxmlformats.org/officeDocument/2006/relationships/hyperlink" Target="https://login.consultant.ru/link/?req=doc&amp;base=RLAW123&amp;n=209621&amp;dst=100005" TargetMode="External"/><Relationship Id="rId47" Type="http://schemas.openxmlformats.org/officeDocument/2006/relationships/hyperlink" Target="https://login.consultant.ru/link/?req=doc&amp;base=RLAW123&amp;n=226183&amp;dst=100005" TargetMode="External"/><Relationship Id="rId63" Type="http://schemas.openxmlformats.org/officeDocument/2006/relationships/hyperlink" Target="https://login.consultant.ru/link/?req=doc&amp;base=RLAW123&amp;n=278810&amp;dst=100005" TargetMode="External"/><Relationship Id="rId68" Type="http://schemas.openxmlformats.org/officeDocument/2006/relationships/hyperlink" Target="https://login.consultant.ru/link/?req=doc&amp;base=RLAW123&amp;n=297647&amp;dst=100005" TargetMode="External"/><Relationship Id="rId84" Type="http://schemas.openxmlformats.org/officeDocument/2006/relationships/hyperlink" Target="https://login.consultant.ru/link/?req=doc&amp;base=RLAW123&amp;n=348546&amp;dst=100005" TargetMode="External"/><Relationship Id="rId89" Type="http://schemas.openxmlformats.org/officeDocument/2006/relationships/hyperlink" Target="https://login.consultant.ru/link/?req=doc&amp;base=RLAW123&amp;n=347354&amp;dst=100447" TargetMode="External"/><Relationship Id="rId112" Type="http://schemas.openxmlformats.org/officeDocument/2006/relationships/hyperlink" Target="https://login.consultant.ru/link/?req=doc&amp;base=LAW&amp;n=475991" TargetMode="External"/><Relationship Id="rId16" Type="http://schemas.openxmlformats.org/officeDocument/2006/relationships/hyperlink" Target="https://login.consultant.ru/link/?req=doc&amp;base=RLAW123&amp;n=131830&amp;dst=100005" TargetMode="External"/><Relationship Id="rId107" Type="http://schemas.openxmlformats.org/officeDocument/2006/relationships/hyperlink" Target="https://login.consultant.ru/link/?req=doc&amp;base=LAW&amp;n=495935" TargetMode="External"/><Relationship Id="rId11" Type="http://schemas.openxmlformats.org/officeDocument/2006/relationships/hyperlink" Target="https://login.consultant.ru/link/?req=doc&amp;base=RLAW123&amp;n=111321&amp;dst=100005" TargetMode="External"/><Relationship Id="rId32" Type="http://schemas.openxmlformats.org/officeDocument/2006/relationships/hyperlink" Target="https://login.consultant.ru/link/?req=doc&amp;base=RLAW123&amp;n=182415&amp;dst=100005" TargetMode="External"/><Relationship Id="rId37" Type="http://schemas.openxmlformats.org/officeDocument/2006/relationships/hyperlink" Target="https://login.consultant.ru/link/?req=doc&amp;base=RLAW123&amp;n=197661&amp;dst=100005" TargetMode="External"/><Relationship Id="rId53" Type="http://schemas.openxmlformats.org/officeDocument/2006/relationships/hyperlink" Target="https://login.consultant.ru/link/?req=doc&amp;base=RLAW123&amp;n=240937&amp;dst=100005" TargetMode="External"/><Relationship Id="rId58" Type="http://schemas.openxmlformats.org/officeDocument/2006/relationships/hyperlink" Target="https://login.consultant.ru/link/?req=doc&amp;base=RLAW123&amp;n=256726&amp;dst=100005" TargetMode="External"/><Relationship Id="rId74" Type="http://schemas.openxmlformats.org/officeDocument/2006/relationships/hyperlink" Target="https://login.consultant.ru/link/?req=doc&amp;base=RLAW123&amp;n=313777&amp;dst=100005" TargetMode="External"/><Relationship Id="rId79" Type="http://schemas.openxmlformats.org/officeDocument/2006/relationships/hyperlink" Target="https://login.consultant.ru/link/?req=doc&amp;base=RLAW123&amp;n=337425&amp;dst=100005" TargetMode="External"/><Relationship Id="rId102" Type="http://schemas.openxmlformats.org/officeDocument/2006/relationships/hyperlink" Target="https://login.consultant.ru/link/?req=doc&amp;base=LAW&amp;n=475991" TargetMode="External"/><Relationship Id="rId123" Type="http://schemas.openxmlformats.org/officeDocument/2006/relationships/hyperlink" Target="https://login.consultant.ru/link/?req=doc&amp;base=RLAW123&amp;n=337566&amp;dst=101194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106274&amp;dst=100005" TargetMode="External"/><Relationship Id="rId90" Type="http://schemas.openxmlformats.org/officeDocument/2006/relationships/hyperlink" Target="https://login.consultant.ru/link/?req=doc&amp;base=RLAW123&amp;n=347354&amp;dst=100497" TargetMode="External"/><Relationship Id="rId95" Type="http://schemas.openxmlformats.org/officeDocument/2006/relationships/hyperlink" Target="https://login.consultant.ru/link/?req=doc&amp;base=RLAW123&amp;n=334652" TargetMode="External"/><Relationship Id="rId19" Type="http://schemas.openxmlformats.org/officeDocument/2006/relationships/hyperlink" Target="https://login.consultant.ru/link/?req=doc&amp;base=RLAW123&amp;n=136246&amp;dst=100005" TargetMode="External"/><Relationship Id="rId14" Type="http://schemas.openxmlformats.org/officeDocument/2006/relationships/hyperlink" Target="https://login.consultant.ru/link/?req=doc&amp;base=RLAW123&amp;n=181205&amp;dst=100005" TargetMode="External"/><Relationship Id="rId22" Type="http://schemas.openxmlformats.org/officeDocument/2006/relationships/hyperlink" Target="https://login.consultant.ru/link/?req=doc&amp;base=RLAW123&amp;n=142517&amp;dst=100005" TargetMode="External"/><Relationship Id="rId27" Type="http://schemas.openxmlformats.org/officeDocument/2006/relationships/hyperlink" Target="https://login.consultant.ru/link/?req=doc&amp;base=RLAW123&amp;n=166647&amp;dst=100005" TargetMode="External"/><Relationship Id="rId30" Type="http://schemas.openxmlformats.org/officeDocument/2006/relationships/hyperlink" Target="https://login.consultant.ru/link/?req=doc&amp;base=RLAW123&amp;n=179679&amp;dst=100005" TargetMode="External"/><Relationship Id="rId35" Type="http://schemas.openxmlformats.org/officeDocument/2006/relationships/hyperlink" Target="https://login.consultant.ru/link/?req=doc&amp;base=RLAW123&amp;n=194838&amp;dst=100005" TargetMode="External"/><Relationship Id="rId43" Type="http://schemas.openxmlformats.org/officeDocument/2006/relationships/hyperlink" Target="https://login.consultant.ru/link/?req=doc&amp;base=RLAW123&amp;n=212703&amp;dst=100005" TargetMode="External"/><Relationship Id="rId48" Type="http://schemas.openxmlformats.org/officeDocument/2006/relationships/hyperlink" Target="https://login.consultant.ru/link/?req=doc&amp;base=RLAW123&amp;n=228876&amp;dst=100005" TargetMode="External"/><Relationship Id="rId56" Type="http://schemas.openxmlformats.org/officeDocument/2006/relationships/hyperlink" Target="https://login.consultant.ru/link/?req=doc&amp;base=RLAW123&amp;n=250553&amp;dst=100005" TargetMode="External"/><Relationship Id="rId64" Type="http://schemas.openxmlformats.org/officeDocument/2006/relationships/hyperlink" Target="https://login.consultant.ru/link/?req=doc&amp;base=RLAW123&amp;n=281977&amp;dst=100005" TargetMode="External"/><Relationship Id="rId69" Type="http://schemas.openxmlformats.org/officeDocument/2006/relationships/hyperlink" Target="https://login.consultant.ru/link/?req=doc&amp;base=RLAW123&amp;n=298907&amp;dst=100005" TargetMode="External"/><Relationship Id="rId77" Type="http://schemas.openxmlformats.org/officeDocument/2006/relationships/hyperlink" Target="https://login.consultant.ru/link/?req=doc&amp;base=RLAW123&amp;n=324146&amp;dst=100005" TargetMode="External"/><Relationship Id="rId100" Type="http://schemas.openxmlformats.org/officeDocument/2006/relationships/hyperlink" Target="https://login.consultant.ru/link/?req=doc&amp;base=RLAW123&amp;n=323110" TargetMode="External"/><Relationship Id="rId105" Type="http://schemas.openxmlformats.org/officeDocument/2006/relationships/hyperlink" Target="https://login.consultant.ru/link/?req=doc&amp;base=LAW&amp;n=475991" TargetMode="External"/><Relationship Id="rId113" Type="http://schemas.openxmlformats.org/officeDocument/2006/relationships/hyperlink" Target="https://login.consultant.ru/link/?req=doc&amp;base=LAW&amp;n=475991" TargetMode="External"/><Relationship Id="rId118" Type="http://schemas.openxmlformats.org/officeDocument/2006/relationships/hyperlink" Target="https://login.consultant.ru/link/?req=doc&amp;base=LAW&amp;n=483361" TargetMode="External"/><Relationship Id="rId126" Type="http://schemas.openxmlformats.org/officeDocument/2006/relationships/hyperlink" Target="https://login.consultant.ru/link/?req=doc&amp;base=LAW&amp;n=495935" TargetMode="External"/><Relationship Id="rId8" Type="http://schemas.openxmlformats.org/officeDocument/2006/relationships/hyperlink" Target="https://login.consultant.ru/link/?req=doc&amp;base=RLAW123&amp;n=109238&amp;dst=100005" TargetMode="External"/><Relationship Id="rId51" Type="http://schemas.openxmlformats.org/officeDocument/2006/relationships/hyperlink" Target="https://login.consultant.ru/link/?req=doc&amp;base=RLAW123&amp;n=245767&amp;dst=100005" TargetMode="External"/><Relationship Id="rId72" Type="http://schemas.openxmlformats.org/officeDocument/2006/relationships/hyperlink" Target="https://login.consultant.ru/link/?req=doc&amp;base=RLAW123&amp;n=305759&amp;dst=100005" TargetMode="External"/><Relationship Id="rId80" Type="http://schemas.openxmlformats.org/officeDocument/2006/relationships/hyperlink" Target="https://login.consultant.ru/link/?req=doc&amp;base=RLAW123&amp;n=340624&amp;dst=100005" TargetMode="External"/><Relationship Id="rId85" Type="http://schemas.openxmlformats.org/officeDocument/2006/relationships/hyperlink" Target="https://login.consultant.ru/link/?req=doc&amp;base=RLAW123&amp;n=351407&amp;dst=100005" TargetMode="External"/><Relationship Id="rId93" Type="http://schemas.openxmlformats.org/officeDocument/2006/relationships/hyperlink" Target="https://login.consultant.ru/link/?req=doc&amp;base=RLAW123&amp;n=347354&amp;dst=100672" TargetMode="External"/><Relationship Id="rId98" Type="http://schemas.openxmlformats.org/officeDocument/2006/relationships/hyperlink" Target="https://login.consultant.ru/link/?req=doc&amp;base=RLAW123&amp;n=298907&amp;dst=100122" TargetMode="External"/><Relationship Id="rId121" Type="http://schemas.openxmlformats.org/officeDocument/2006/relationships/hyperlink" Target="https://login.consultant.ru/link/?req=doc&amp;base=RLAW123&amp;n=337566&amp;dst=1010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13103&amp;dst=100005" TargetMode="External"/><Relationship Id="rId17" Type="http://schemas.openxmlformats.org/officeDocument/2006/relationships/hyperlink" Target="https://login.consultant.ru/link/?req=doc&amp;base=RLAW123&amp;n=134515&amp;dst=100005" TargetMode="External"/><Relationship Id="rId25" Type="http://schemas.openxmlformats.org/officeDocument/2006/relationships/hyperlink" Target="https://login.consultant.ru/link/?req=doc&amp;base=RLAW123&amp;n=146397&amp;dst=100005" TargetMode="External"/><Relationship Id="rId33" Type="http://schemas.openxmlformats.org/officeDocument/2006/relationships/hyperlink" Target="https://login.consultant.ru/link/?req=doc&amp;base=RLAW123&amp;n=186875&amp;dst=100005" TargetMode="External"/><Relationship Id="rId38" Type="http://schemas.openxmlformats.org/officeDocument/2006/relationships/hyperlink" Target="https://login.consultant.ru/link/?req=doc&amp;base=RLAW123&amp;n=199426&amp;dst=100005" TargetMode="External"/><Relationship Id="rId46" Type="http://schemas.openxmlformats.org/officeDocument/2006/relationships/hyperlink" Target="https://login.consultant.ru/link/?req=doc&amp;base=RLAW123&amp;n=224320&amp;dst=100005" TargetMode="External"/><Relationship Id="rId59" Type="http://schemas.openxmlformats.org/officeDocument/2006/relationships/hyperlink" Target="https://login.consultant.ru/link/?req=doc&amp;base=RLAW123&amp;n=260715&amp;dst=100005" TargetMode="External"/><Relationship Id="rId67" Type="http://schemas.openxmlformats.org/officeDocument/2006/relationships/hyperlink" Target="https://login.consultant.ru/link/?req=doc&amp;base=RLAW123&amp;n=289984&amp;dst=100005" TargetMode="External"/><Relationship Id="rId103" Type="http://schemas.openxmlformats.org/officeDocument/2006/relationships/hyperlink" Target="https://login.consultant.ru/link/?req=doc&amp;base=LAW&amp;n=493282" TargetMode="External"/><Relationship Id="rId108" Type="http://schemas.openxmlformats.org/officeDocument/2006/relationships/hyperlink" Target="https://login.consultant.ru/link/?req=doc&amp;base=LAW&amp;n=475991" TargetMode="External"/><Relationship Id="rId116" Type="http://schemas.openxmlformats.org/officeDocument/2006/relationships/hyperlink" Target="https://login.consultant.ru/link/?req=doc&amp;base=LAW&amp;n=475991" TargetMode="External"/><Relationship Id="rId124" Type="http://schemas.openxmlformats.org/officeDocument/2006/relationships/hyperlink" Target="https://login.consultant.ru/link/?req=doc&amp;base=LAW&amp;n=495935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140077&amp;dst=100005" TargetMode="External"/><Relationship Id="rId41" Type="http://schemas.openxmlformats.org/officeDocument/2006/relationships/hyperlink" Target="https://login.consultant.ru/link/?req=doc&amp;base=RLAW123&amp;n=208025&amp;dst=100005" TargetMode="External"/><Relationship Id="rId54" Type="http://schemas.openxmlformats.org/officeDocument/2006/relationships/hyperlink" Target="https://login.consultant.ru/link/?req=doc&amp;base=RLAW123&amp;n=245337&amp;dst=100005" TargetMode="External"/><Relationship Id="rId62" Type="http://schemas.openxmlformats.org/officeDocument/2006/relationships/hyperlink" Target="https://login.consultant.ru/link/?req=doc&amp;base=RLAW123&amp;n=275864&amp;dst=100005" TargetMode="External"/><Relationship Id="rId70" Type="http://schemas.openxmlformats.org/officeDocument/2006/relationships/hyperlink" Target="https://login.consultant.ru/link/?req=doc&amp;base=RLAW123&amp;n=300658&amp;dst=100005" TargetMode="External"/><Relationship Id="rId75" Type="http://schemas.openxmlformats.org/officeDocument/2006/relationships/hyperlink" Target="https://login.consultant.ru/link/?req=doc&amp;base=RLAW123&amp;n=318962&amp;dst=100005" TargetMode="External"/><Relationship Id="rId83" Type="http://schemas.openxmlformats.org/officeDocument/2006/relationships/hyperlink" Target="https://login.consultant.ru/link/?req=doc&amp;base=RLAW123&amp;n=346712&amp;dst=100005" TargetMode="External"/><Relationship Id="rId88" Type="http://schemas.openxmlformats.org/officeDocument/2006/relationships/hyperlink" Target="https://login.consultant.ru/link/?req=doc&amp;base=RLAW123&amp;n=323110" TargetMode="External"/><Relationship Id="rId91" Type="http://schemas.openxmlformats.org/officeDocument/2006/relationships/hyperlink" Target="https://login.consultant.ru/link/?req=doc&amp;base=RLAW123&amp;n=347354&amp;dst=100618" TargetMode="External"/><Relationship Id="rId96" Type="http://schemas.openxmlformats.org/officeDocument/2006/relationships/hyperlink" Target="https://login.consultant.ru/link/?req=doc&amp;base=RLAW123&amp;n=301330&amp;dst=100005" TargetMode="External"/><Relationship Id="rId111" Type="http://schemas.openxmlformats.org/officeDocument/2006/relationships/hyperlink" Target="https://login.consultant.ru/link/?req=doc&amp;base=LAW&amp;n=4759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9420&amp;dst=100005" TargetMode="External"/><Relationship Id="rId15" Type="http://schemas.openxmlformats.org/officeDocument/2006/relationships/hyperlink" Target="https://login.consultant.ru/link/?req=doc&amp;base=RLAW123&amp;n=131829&amp;dst=100005" TargetMode="External"/><Relationship Id="rId23" Type="http://schemas.openxmlformats.org/officeDocument/2006/relationships/hyperlink" Target="https://login.consultant.ru/link/?req=doc&amp;base=RLAW123&amp;n=143498&amp;dst=100005" TargetMode="External"/><Relationship Id="rId28" Type="http://schemas.openxmlformats.org/officeDocument/2006/relationships/hyperlink" Target="https://login.consultant.ru/link/?req=doc&amp;base=RLAW123&amp;n=174950&amp;dst=100005" TargetMode="External"/><Relationship Id="rId36" Type="http://schemas.openxmlformats.org/officeDocument/2006/relationships/hyperlink" Target="https://login.consultant.ru/link/?req=doc&amp;base=RLAW123&amp;n=197121&amp;dst=100005" TargetMode="External"/><Relationship Id="rId49" Type="http://schemas.openxmlformats.org/officeDocument/2006/relationships/hyperlink" Target="https://login.consultant.ru/link/?req=doc&amp;base=RLAW123&amp;n=232384&amp;dst=100005" TargetMode="External"/><Relationship Id="rId57" Type="http://schemas.openxmlformats.org/officeDocument/2006/relationships/hyperlink" Target="https://login.consultant.ru/link/?req=doc&amp;base=RLAW123&amp;n=255525&amp;dst=100005" TargetMode="External"/><Relationship Id="rId106" Type="http://schemas.openxmlformats.org/officeDocument/2006/relationships/hyperlink" Target="https://login.consultant.ru/link/?req=doc&amp;base=RLAW123&amp;n=221302&amp;dst=100011" TargetMode="External"/><Relationship Id="rId114" Type="http://schemas.openxmlformats.org/officeDocument/2006/relationships/hyperlink" Target="https://login.consultant.ru/link/?req=doc&amp;base=LAW&amp;n=475991" TargetMode="External"/><Relationship Id="rId119" Type="http://schemas.openxmlformats.org/officeDocument/2006/relationships/hyperlink" Target="https://login.consultant.ru/link/?req=doc&amp;base=LAW&amp;n=483361" TargetMode="External"/><Relationship Id="rId127" Type="http://schemas.openxmlformats.org/officeDocument/2006/relationships/hyperlink" Target="https://&#1044;&#1086;&#1073;&#1088;&#1086;.&#1056;&#1060;" TargetMode="External"/><Relationship Id="rId10" Type="http://schemas.openxmlformats.org/officeDocument/2006/relationships/hyperlink" Target="https://login.consultant.ru/link/?req=doc&amp;base=RLAW123&amp;n=111318&amp;dst=100005" TargetMode="External"/><Relationship Id="rId31" Type="http://schemas.openxmlformats.org/officeDocument/2006/relationships/hyperlink" Target="https://login.consultant.ru/link/?req=doc&amp;base=RLAW123&amp;n=194736&amp;dst=100005" TargetMode="External"/><Relationship Id="rId44" Type="http://schemas.openxmlformats.org/officeDocument/2006/relationships/hyperlink" Target="https://login.consultant.ru/link/?req=doc&amp;base=RLAW123&amp;n=224309&amp;dst=100005" TargetMode="External"/><Relationship Id="rId52" Type="http://schemas.openxmlformats.org/officeDocument/2006/relationships/hyperlink" Target="https://login.consultant.ru/link/?req=doc&amp;base=RLAW123&amp;n=241174&amp;dst=100005" TargetMode="External"/><Relationship Id="rId60" Type="http://schemas.openxmlformats.org/officeDocument/2006/relationships/hyperlink" Target="https://login.consultant.ru/link/?req=doc&amp;base=RLAW123&amp;n=267118&amp;dst=100005" TargetMode="External"/><Relationship Id="rId65" Type="http://schemas.openxmlformats.org/officeDocument/2006/relationships/hyperlink" Target="https://login.consultant.ru/link/?req=doc&amp;base=RLAW123&amp;n=284634&amp;dst=100005" TargetMode="External"/><Relationship Id="rId73" Type="http://schemas.openxmlformats.org/officeDocument/2006/relationships/hyperlink" Target="https://login.consultant.ru/link/?req=doc&amp;base=RLAW123&amp;n=312348&amp;dst=100005" TargetMode="External"/><Relationship Id="rId78" Type="http://schemas.openxmlformats.org/officeDocument/2006/relationships/hyperlink" Target="https://login.consultant.ru/link/?req=doc&amp;base=RLAW123&amp;n=333590&amp;dst=100005" TargetMode="External"/><Relationship Id="rId81" Type="http://schemas.openxmlformats.org/officeDocument/2006/relationships/hyperlink" Target="https://login.consultant.ru/link/?req=doc&amp;base=RLAW123&amp;n=341669&amp;dst=100005" TargetMode="External"/><Relationship Id="rId86" Type="http://schemas.openxmlformats.org/officeDocument/2006/relationships/hyperlink" Target="https://login.consultant.ru/link/?req=doc&amp;base=LAW&amp;n=480999&amp;dst=101356" TargetMode="External"/><Relationship Id="rId94" Type="http://schemas.openxmlformats.org/officeDocument/2006/relationships/hyperlink" Target="https://login.consultant.ru/link/?req=doc&amp;base=RLAW123&amp;n=303241" TargetMode="External"/><Relationship Id="rId99" Type="http://schemas.openxmlformats.org/officeDocument/2006/relationships/hyperlink" Target="https://login.consultant.ru/link/?req=doc&amp;base=RLAW123&amp;n=351407&amp;dst=100005" TargetMode="External"/><Relationship Id="rId101" Type="http://schemas.openxmlformats.org/officeDocument/2006/relationships/hyperlink" Target="https://login.consultant.ru/link/?req=doc&amp;base=RLAW123&amp;n=221302&amp;dst=100011" TargetMode="External"/><Relationship Id="rId122" Type="http://schemas.openxmlformats.org/officeDocument/2006/relationships/hyperlink" Target="https://login.consultant.ru/link/?req=doc&amp;base=RLAW123&amp;n=337566&amp;dst=101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0776&amp;dst=100005" TargetMode="External"/><Relationship Id="rId13" Type="http://schemas.openxmlformats.org/officeDocument/2006/relationships/hyperlink" Target="https://login.consultant.ru/link/?req=doc&amp;base=RLAW123&amp;n=127440&amp;dst=100005" TargetMode="External"/><Relationship Id="rId18" Type="http://schemas.openxmlformats.org/officeDocument/2006/relationships/hyperlink" Target="https://login.consultant.ru/link/?req=doc&amp;base=RLAW123&amp;n=136235&amp;dst=100005" TargetMode="External"/><Relationship Id="rId39" Type="http://schemas.openxmlformats.org/officeDocument/2006/relationships/hyperlink" Target="https://login.consultant.ru/link/?req=doc&amp;base=RLAW123&amp;n=203039&amp;dst=100005" TargetMode="External"/><Relationship Id="rId109" Type="http://schemas.openxmlformats.org/officeDocument/2006/relationships/hyperlink" Target="https://login.consultant.ru/link/?req=doc&amp;base=LAW&amp;n=475991" TargetMode="External"/><Relationship Id="rId34" Type="http://schemas.openxmlformats.org/officeDocument/2006/relationships/hyperlink" Target="https://login.consultant.ru/link/?req=doc&amp;base=RLAW123&amp;n=191398&amp;dst=100005" TargetMode="External"/><Relationship Id="rId50" Type="http://schemas.openxmlformats.org/officeDocument/2006/relationships/hyperlink" Target="https://login.consultant.ru/link/?req=doc&amp;base=RLAW123&amp;n=234341&amp;dst=100005" TargetMode="External"/><Relationship Id="rId55" Type="http://schemas.openxmlformats.org/officeDocument/2006/relationships/hyperlink" Target="https://login.consultant.ru/link/?req=doc&amp;base=RLAW123&amp;n=248586&amp;dst=100005" TargetMode="External"/><Relationship Id="rId76" Type="http://schemas.openxmlformats.org/officeDocument/2006/relationships/hyperlink" Target="https://login.consultant.ru/link/?req=doc&amp;base=RLAW123&amp;n=319253&amp;dst=100005" TargetMode="External"/><Relationship Id="rId97" Type="http://schemas.openxmlformats.org/officeDocument/2006/relationships/hyperlink" Target="https://login.consultant.ru/link/?req=doc&amp;base=RLAW123&amp;n=181205&amp;dst=100006" TargetMode="External"/><Relationship Id="rId104" Type="http://schemas.openxmlformats.org/officeDocument/2006/relationships/hyperlink" Target="https://login.consultant.ru/link/?req=doc&amp;base=LAW&amp;n=475991" TargetMode="External"/><Relationship Id="rId120" Type="http://schemas.openxmlformats.org/officeDocument/2006/relationships/hyperlink" Target="https://login.consultant.ru/link/?req=doc&amp;base=RLAW123&amp;n=337566&amp;dst=100894" TargetMode="External"/><Relationship Id="rId125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RLAW123&amp;n=109422&amp;dst=100005" TargetMode="External"/><Relationship Id="rId71" Type="http://schemas.openxmlformats.org/officeDocument/2006/relationships/hyperlink" Target="https://login.consultant.ru/link/?req=doc&amp;base=RLAW123&amp;n=301330&amp;dst=100005" TargetMode="External"/><Relationship Id="rId92" Type="http://schemas.openxmlformats.org/officeDocument/2006/relationships/hyperlink" Target="https://login.consultant.ru/link/?req=doc&amp;base=RLAW123&amp;n=347354&amp;dst=10066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205&amp;dst=100005" TargetMode="External"/><Relationship Id="rId24" Type="http://schemas.openxmlformats.org/officeDocument/2006/relationships/hyperlink" Target="https://login.consultant.ru/link/?req=doc&amp;base=RLAW123&amp;n=187074&amp;dst=100005" TargetMode="External"/><Relationship Id="rId40" Type="http://schemas.openxmlformats.org/officeDocument/2006/relationships/hyperlink" Target="https://login.consultant.ru/link/?req=doc&amp;base=RLAW123&amp;n=206779&amp;dst=100005" TargetMode="External"/><Relationship Id="rId45" Type="http://schemas.openxmlformats.org/officeDocument/2006/relationships/hyperlink" Target="https://login.consultant.ru/link/?req=doc&amp;base=RLAW123&amp;n=224274&amp;dst=100005" TargetMode="External"/><Relationship Id="rId66" Type="http://schemas.openxmlformats.org/officeDocument/2006/relationships/hyperlink" Target="https://login.consultant.ru/link/?req=doc&amp;base=RLAW123&amp;n=285535&amp;dst=100005" TargetMode="External"/><Relationship Id="rId87" Type="http://schemas.openxmlformats.org/officeDocument/2006/relationships/hyperlink" Target="https://login.consultant.ru/link/?req=doc&amp;base=LAW&amp;n=466790&amp;dst=103280" TargetMode="External"/><Relationship Id="rId110" Type="http://schemas.openxmlformats.org/officeDocument/2006/relationships/hyperlink" Target="https://login.consultant.ru/link/?req=doc&amp;base=LAW&amp;n=475991" TargetMode="External"/><Relationship Id="rId115" Type="http://schemas.openxmlformats.org/officeDocument/2006/relationships/hyperlink" Target="https://login.consultant.ru/link/?req=doc&amp;base=LAW&amp;n=475991" TargetMode="External"/><Relationship Id="rId61" Type="http://schemas.openxmlformats.org/officeDocument/2006/relationships/hyperlink" Target="https://login.consultant.ru/link/?req=doc&amp;base=RLAW123&amp;n=270404&amp;dst=100005" TargetMode="External"/><Relationship Id="rId82" Type="http://schemas.openxmlformats.org/officeDocument/2006/relationships/hyperlink" Target="https://login.consultant.ru/link/?req=doc&amp;base=RLAW123&amp;n=34440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12197</Words>
  <Characters>69525</Characters>
  <Application>Microsoft Office Word</Application>
  <DocSecurity>0</DocSecurity>
  <Lines>579</Lines>
  <Paragraphs>163</Paragraphs>
  <ScaleCrop>false</ScaleCrop>
  <Company/>
  <LinksUpToDate>false</LinksUpToDate>
  <CharactersWithSpaces>81559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2025-04-11T09:06:00Z</dcterms:created>
  <dcterms:modified xsi:type="dcterms:W3CDTF">2025-04-11T09:06:00Z</dcterms:modified>
</cp:coreProperties>
</file>