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F" w:rsidRDefault="00397B1F" w:rsidP="00F74A66"/>
    <w:p w:rsidR="00397B1F" w:rsidRDefault="00872473" w:rsidP="00F74A66">
      <w:pPr>
        <w:framePr w:h="1354" w:hSpace="10080" w:wrap="notBeside" w:vAnchor="text" w:hAnchor="margin" w:x="4062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6pt;visibility:visible">
            <v:imagedata r:id="rId5" o:title=""/>
          </v:shape>
        </w:pict>
      </w:r>
    </w:p>
    <w:p w:rsidR="00397B1F" w:rsidRPr="00FB51B2" w:rsidRDefault="00397B1F" w:rsidP="00F74A66">
      <w:pPr>
        <w:shd w:val="clear" w:color="auto" w:fill="FFFFFF"/>
        <w:spacing w:before="974"/>
        <w:ind w:right="1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397B1F" w:rsidRDefault="00397B1F" w:rsidP="00F74A66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</w:p>
    <w:p w:rsidR="00397B1F" w:rsidRDefault="00397B1F" w:rsidP="00F74A66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ГОРОДА АЧИНСКА </w:t>
      </w:r>
    </w:p>
    <w:p w:rsidR="00397B1F" w:rsidRDefault="00397B1F" w:rsidP="00F74A66">
      <w:pPr>
        <w:shd w:val="clear" w:color="auto" w:fill="FFFFFF"/>
        <w:ind w:right="23"/>
        <w:jc w:val="center"/>
      </w:pPr>
      <w:r>
        <w:rPr>
          <w:color w:val="000000"/>
          <w:spacing w:val="1"/>
          <w:sz w:val="28"/>
          <w:szCs w:val="28"/>
        </w:rPr>
        <w:t>КРАСНОЯРСКОГО КРАЯ</w:t>
      </w:r>
    </w:p>
    <w:p w:rsidR="00397B1F" w:rsidRPr="00A24E44" w:rsidRDefault="00397B1F" w:rsidP="00F74A66">
      <w:pPr>
        <w:shd w:val="clear" w:color="auto" w:fill="FFFFFF"/>
        <w:spacing w:before="653" w:line="466" w:lineRule="exact"/>
        <w:rPr>
          <w:sz w:val="48"/>
          <w:szCs w:val="48"/>
        </w:rPr>
      </w:pPr>
      <w:r>
        <w:rPr>
          <w:color w:val="000000"/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A24E44">
        <w:rPr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С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Т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А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В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Л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И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</w:p>
    <w:p w:rsidR="00397B1F" w:rsidRDefault="00397B1F" w:rsidP="00F74A66"/>
    <w:p w:rsidR="00397B1F" w:rsidRDefault="00397B1F" w:rsidP="00F74A66"/>
    <w:p w:rsidR="00397B1F" w:rsidRDefault="00397B1F" w:rsidP="00F74A66"/>
    <w:p w:rsidR="00397B1F" w:rsidRDefault="00397B1F" w:rsidP="00F74A66"/>
    <w:p w:rsidR="00397B1F" w:rsidRDefault="00397B1F" w:rsidP="00F74A66"/>
    <w:p w:rsidR="00397B1F" w:rsidRPr="00437973" w:rsidRDefault="00397B1F" w:rsidP="00F74A66">
      <w:pPr>
        <w:ind w:right="-427"/>
        <w:rPr>
          <w:sz w:val="28"/>
          <w:szCs w:val="28"/>
        </w:rPr>
      </w:pPr>
      <w:r>
        <w:rPr>
          <w:sz w:val="28"/>
          <w:szCs w:val="28"/>
        </w:rPr>
        <w:t>31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437973">
        <w:rPr>
          <w:sz w:val="28"/>
          <w:szCs w:val="28"/>
        </w:rPr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  <w:t xml:space="preserve">       г. Ачинск</w:t>
      </w:r>
      <w:r>
        <w:rPr>
          <w:sz w:val="28"/>
          <w:szCs w:val="28"/>
        </w:rPr>
        <w:t xml:space="preserve">            </w:t>
      </w:r>
      <w:r w:rsidRPr="00437973">
        <w:rPr>
          <w:sz w:val="28"/>
          <w:szCs w:val="28"/>
        </w:rPr>
        <w:t xml:space="preserve">         </w:t>
      </w:r>
      <w:r w:rsidRPr="00437973">
        <w:rPr>
          <w:sz w:val="28"/>
          <w:szCs w:val="28"/>
        </w:rPr>
        <w:tab/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>
        <w:rPr>
          <w:sz w:val="28"/>
          <w:szCs w:val="28"/>
        </w:rPr>
        <w:t>381-</w:t>
      </w:r>
      <w:r w:rsidRPr="00437973">
        <w:rPr>
          <w:sz w:val="28"/>
          <w:szCs w:val="28"/>
        </w:rPr>
        <w:t>п</w:t>
      </w:r>
    </w:p>
    <w:p w:rsidR="00397B1F" w:rsidRDefault="00397B1F" w:rsidP="00147ACF"/>
    <w:p w:rsidR="00397B1F" w:rsidRDefault="00397B1F" w:rsidP="00147ACF">
      <w:pPr>
        <w:jc w:val="both"/>
        <w:rPr>
          <w:sz w:val="22"/>
        </w:rPr>
      </w:pPr>
    </w:p>
    <w:p w:rsidR="00397B1F" w:rsidRDefault="00397B1F" w:rsidP="00147ACF">
      <w:pPr>
        <w:jc w:val="both"/>
        <w:rPr>
          <w:sz w:val="22"/>
        </w:rPr>
      </w:pPr>
    </w:p>
    <w:p w:rsidR="00397B1F" w:rsidRDefault="00397B1F" w:rsidP="00147ACF">
      <w:pPr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5328"/>
      </w:tblGrid>
      <w:tr w:rsidR="00397B1F" w:rsidRPr="00A818D8" w:rsidTr="00431F5D">
        <w:tc>
          <w:tcPr>
            <w:tcW w:w="5328" w:type="dxa"/>
          </w:tcPr>
          <w:p w:rsidR="00397B1F" w:rsidRPr="00431F5D" w:rsidRDefault="00397B1F" w:rsidP="000A38BD">
            <w:pPr>
              <w:jc w:val="both"/>
              <w:rPr>
                <w:sz w:val="28"/>
                <w:szCs w:val="28"/>
              </w:rPr>
            </w:pPr>
            <w:r w:rsidRPr="00431F5D">
              <w:rPr>
                <w:sz w:val="28"/>
                <w:szCs w:val="28"/>
              </w:rPr>
              <w:t>Об утверждении муниципальной программы города Ачинска «Обеспечение доступным и комфортным жильем граждан на 2014-2016 годы»</w:t>
            </w:r>
            <w:r>
              <w:rPr>
                <w:sz w:val="28"/>
                <w:szCs w:val="28"/>
              </w:rPr>
              <w:t xml:space="preserve"> (в ред. от 06.02.2014 № 096-п</w:t>
            </w:r>
            <w:r w:rsidR="000A38BD">
              <w:rPr>
                <w:sz w:val="28"/>
                <w:szCs w:val="28"/>
              </w:rPr>
              <w:t>, от 30.05.2014</w:t>
            </w:r>
            <w:r w:rsidR="000A38BD">
              <w:rPr>
                <w:sz w:val="28"/>
                <w:szCs w:val="28"/>
              </w:rPr>
              <w:br/>
              <w:t>№ 310-п</w:t>
            </w:r>
            <w:r w:rsidR="00AA0306">
              <w:rPr>
                <w:sz w:val="28"/>
                <w:szCs w:val="28"/>
              </w:rPr>
              <w:t>, от 22.07.2014 № 377-п</w:t>
            </w:r>
            <w:r w:rsidR="009D50A1">
              <w:rPr>
                <w:sz w:val="28"/>
                <w:szCs w:val="28"/>
              </w:rPr>
              <w:t xml:space="preserve">, </w:t>
            </w:r>
            <w:proofErr w:type="gramStart"/>
            <w:r w:rsidR="009D50A1">
              <w:rPr>
                <w:sz w:val="28"/>
                <w:szCs w:val="28"/>
              </w:rPr>
              <w:t>от</w:t>
            </w:r>
            <w:proofErr w:type="gramEnd"/>
            <w:r w:rsidR="009D50A1">
              <w:rPr>
                <w:sz w:val="28"/>
                <w:szCs w:val="28"/>
              </w:rPr>
              <w:t xml:space="preserve"> 28.08.2014 № 400-п</w:t>
            </w:r>
            <w:r w:rsidR="00C7075C">
              <w:rPr>
                <w:sz w:val="28"/>
                <w:szCs w:val="28"/>
              </w:rPr>
              <w:t>, от 05.11.2014</w:t>
            </w:r>
            <w:r w:rsidR="00C7075C">
              <w:rPr>
                <w:sz w:val="28"/>
                <w:szCs w:val="28"/>
              </w:rPr>
              <w:br/>
              <w:t>№ 477-п</w:t>
            </w:r>
            <w:r w:rsidR="00D82866">
              <w:rPr>
                <w:sz w:val="28"/>
                <w:szCs w:val="28"/>
              </w:rPr>
              <w:t>, от 30.12.2014 № 559-п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97B1F" w:rsidRPr="00A818D8" w:rsidRDefault="00397B1F" w:rsidP="00147ACF">
      <w:pPr>
        <w:jc w:val="both"/>
        <w:rPr>
          <w:sz w:val="28"/>
          <w:szCs w:val="28"/>
        </w:rPr>
      </w:pPr>
    </w:p>
    <w:p w:rsidR="00397B1F" w:rsidRPr="00A818D8" w:rsidRDefault="00397B1F" w:rsidP="00147ACF">
      <w:pPr>
        <w:jc w:val="both"/>
        <w:rPr>
          <w:sz w:val="28"/>
          <w:szCs w:val="28"/>
        </w:rPr>
      </w:pPr>
    </w:p>
    <w:p w:rsidR="00397B1F" w:rsidRDefault="00397B1F" w:rsidP="007653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доступности жилья и улучшения жилищных условий граждан, проживающих на территории города Ачинска,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 (в ред. Федерального закона от 07.05.2013 № 104-ФЗ), постановлением Администрации города Ачинска от 30.08.2013 № 297-п «Об утверждении перечня муниципальных программ города Ачинска</w:t>
      </w:r>
      <w:proofErr w:type="gramEnd"/>
      <w:r>
        <w:rPr>
          <w:sz w:val="28"/>
          <w:szCs w:val="28"/>
        </w:rPr>
        <w:t xml:space="preserve">», постановлением Администрации города Ачинска от 02.09.2013 № 299-п «Об утверждении Порядка принятия решения о разработке муниципальных программ города Ачинска, их формировании и реализации», руководствуясь статьями 46, 49 Устава города Ачинска,                                                      </w:t>
      </w:r>
    </w:p>
    <w:p w:rsidR="00397B1F" w:rsidRPr="00A818D8" w:rsidRDefault="00397B1F" w:rsidP="00147A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818D8">
        <w:rPr>
          <w:sz w:val="28"/>
          <w:szCs w:val="28"/>
        </w:rPr>
        <w:t>ПОСТАНОВЛЯЮ:</w:t>
      </w:r>
    </w:p>
    <w:p w:rsidR="00397B1F" w:rsidRPr="00A818D8" w:rsidRDefault="00397B1F" w:rsidP="00147ACF">
      <w:pPr>
        <w:jc w:val="both"/>
        <w:rPr>
          <w:sz w:val="28"/>
          <w:szCs w:val="28"/>
        </w:rPr>
      </w:pPr>
    </w:p>
    <w:p w:rsidR="00397B1F" w:rsidRDefault="001278CB" w:rsidP="001278CB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1F" w:rsidRPr="00A818D8">
        <w:rPr>
          <w:sz w:val="28"/>
          <w:szCs w:val="28"/>
        </w:rPr>
        <w:t xml:space="preserve">1. </w:t>
      </w:r>
      <w:r w:rsidR="00397B1F">
        <w:rPr>
          <w:sz w:val="28"/>
          <w:szCs w:val="28"/>
        </w:rPr>
        <w:t>Утвердить муниципальную программу города Ачинска «Обеспечение доступным и комфортным жильем граждан на 2014-2016 годы», согласно приложению.</w:t>
      </w:r>
    </w:p>
    <w:p w:rsidR="00397B1F" w:rsidRDefault="00397B1F" w:rsidP="001278CB">
      <w:pPr>
        <w:tabs>
          <w:tab w:val="left" w:pos="36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:rsidR="00397B1F" w:rsidRPr="00A818D8" w:rsidRDefault="001278CB" w:rsidP="001278CB">
      <w:pPr>
        <w:tabs>
          <w:tab w:val="left" w:pos="426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1F" w:rsidRPr="00A818D8">
        <w:rPr>
          <w:sz w:val="28"/>
          <w:szCs w:val="28"/>
        </w:rPr>
        <w:t xml:space="preserve">2. Контроль исполнения  настоящего постановления </w:t>
      </w:r>
      <w:r w:rsidR="00397B1F">
        <w:rPr>
          <w:sz w:val="28"/>
          <w:szCs w:val="28"/>
        </w:rPr>
        <w:t>возложить на первого заместителя Главы Администрации города Хохлова П.Я.</w:t>
      </w:r>
    </w:p>
    <w:p w:rsidR="00397B1F" w:rsidRPr="00A818D8" w:rsidRDefault="00397B1F" w:rsidP="001278C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97B1F" w:rsidRPr="00A818D8" w:rsidRDefault="00397B1F" w:rsidP="001278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818D8">
        <w:rPr>
          <w:sz w:val="28"/>
          <w:szCs w:val="28"/>
        </w:rPr>
        <w:t>3. Опубликовать постановление в газете «Ачинская газета» и на сайте</w:t>
      </w:r>
      <w:r>
        <w:rPr>
          <w:sz w:val="28"/>
          <w:szCs w:val="28"/>
        </w:rPr>
        <w:t xml:space="preserve"> органов местного самоуправления:</w:t>
      </w:r>
      <w:r w:rsidRPr="00A818D8">
        <w:rPr>
          <w:sz w:val="28"/>
          <w:szCs w:val="28"/>
        </w:rPr>
        <w:t xml:space="preserve"> </w:t>
      </w:r>
      <w:r w:rsidRPr="00A818D8">
        <w:rPr>
          <w:sz w:val="28"/>
          <w:szCs w:val="28"/>
          <w:lang w:val="en-US"/>
        </w:rPr>
        <w:t>http</w:t>
      </w:r>
      <w:r w:rsidRPr="00A818D8">
        <w:rPr>
          <w:sz w:val="28"/>
          <w:szCs w:val="28"/>
        </w:rPr>
        <w:t>://</w:t>
      </w:r>
      <w:r w:rsidRPr="00A818D8">
        <w:rPr>
          <w:sz w:val="28"/>
          <w:szCs w:val="28"/>
          <w:lang w:val="en-US"/>
        </w:rPr>
        <w:t>www</w:t>
      </w:r>
      <w:r w:rsidRPr="00A818D8">
        <w:rPr>
          <w:sz w:val="28"/>
          <w:szCs w:val="28"/>
        </w:rPr>
        <w:t>.</w:t>
      </w:r>
      <w:proofErr w:type="spellStart"/>
      <w:r w:rsidRPr="00A818D8">
        <w:rPr>
          <w:sz w:val="28"/>
          <w:szCs w:val="28"/>
          <w:lang w:val="en-US"/>
        </w:rPr>
        <w:t>adm</w:t>
      </w:r>
      <w:proofErr w:type="spellEnd"/>
      <w:r w:rsidRPr="00A818D8">
        <w:rPr>
          <w:sz w:val="28"/>
          <w:szCs w:val="28"/>
        </w:rPr>
        <w:t>-</w:t>
      </w:r>
      <w:proofErr w:type="spellStart"/>
      <w:r w:rsidRPr="00A818D8">
        <w:rPr>
          <w:sz w:val="28"/>
          <w:szCs w:val="28"/>
          <w:lang w:val="en-US"/>
        </w:rPr>
        <w:t>achinsk</w:t>
      </w:r>
      <w:proofErr w:type="spellEnd"/>
      <w:r w:rsidRPr="00A818D8">
        <w:rPr>
          <w:sz w:val="28"/>
          <w:szCs w:val="28"/>
        </w:rPr>
        <w:t>.</w:t>
      </w:r>
      <w:proofErr w:type="spellStart"/>
      <w:r w:rsidRPr="00A818D8">
        <w:rPr>
          <w:sz w:val="28"/>
          <w:szCs w:val="28"/>
          <w:lang w:val="en-US"/>
        </w:rPr>
        <w:t>ru</w:t>
      </w:r>
      <w:proofErr w:type="spellEnd"/>
      <w:r w:rsidRPr="00A818D8">
        <w:rPr>
          <w:sz w:val="28"/>
          <w:szCs w:val="28"/>
        </w:rPr>
        <w:t xml:space="preserve">. </w:t>
      </w:r>
    </w:p>
    <w:p w:rsidR="00397B1F" w:rsidRDefault="00397B1F" w:rsidP="001278CB">
      <w:pPr>
        <w:tabs>
          <w:tab w:val="left" w:pos="540"/>
          <w:tab w:val="left" w:pos="900"/>
        </w:tabs>
        <w:ind w:firstLine="709"/>
        <w:jc w:val="center"/>
        <w:rPr>
          <w:sz w:val="28"/>
          <w:szCs w:val="28"/>
        </w:rPr>
      </w:pPr>
    </w:p>
    <w:p w:rsidR="00397B1F" w:rsidRPr="00A818D8" w:rsidRDefault="001278CB" w:rsidP="001278CB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7B1F" w:rsidRPr="00A818D8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97B1F">
        <w:rPr>
          <w:sz w:val="28"/>
          <w:szCs w:val="28"/>
        </w:rPr>
        <w:t>, распространяет свое действие на правоотношения, возникшие с 01.01.2014</w:t>
      </w:r>
      <w:r w:rsidR="00397B1F" w:rsidRPr="00A818D8">
        <w:rPr>
          <w:sz w:val="28"/>
          <w:szCs w:val="28"/>
        </w:rPr>
        <w:t>.</w:t>
      </w:r>
    </w:p>
    <w:p w:rsidR="00397B1F" w:rsidRPr="00A818D8" w:rsidRDefault="00397B1F" w:rsidP="00147ACF">
      <w:pPr>
        <w:jc w:val="both"/>
        <w:rPr>
          <w:sz w:val="28"/>
          <w:szCs w:val="28"/>
        </w:rPr>
      </w:pPr>
      <w:r w:rsidRPr="00A818D8"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00"/>
      </w:tblPr>
      <w:tblGrid>
        <w:gridCol w:w="5070"/>
        <w:gridCol w:w="4252"/>
      </w:tblGrid>
      <w:tr w:rsidR="00397B1F" w:rsidRPr="00A818D8" w:rsidTr="004A6312">
        <w:trPr>
          <w:trHeight w:val="357"/>
        </w:trPr>
        <w:tc>
          <w:tcPr>
            <w:tcW w:w="5070" w:type="dxa"/>
          </w:tcPr>
          <w:p w:rsidR="00397B1F" w:rsidRPr="00A818D8" w:rsidRDefault="00397B1F" w:rsidP="004A6312">
            <w:pPr>
              <w:pStyle w:val="a4"/>
              <w:rPr>
                <w:bCs/>
                <w:iCs/>
                <w:sz w:val="28"/>
                <w:szCs w:val="28"/>
              </w:rPr>
            </w:pPr>
          </w:p>
          <w:p w:rsidR="00397B1F" w:rsidRPr="00A818D8" w:rsidRDefault="00397B1F" w:rsidP="004A6312">
            <w:pPr>
              <w:pStyle w:val="a4"/>
              <w:rPr>
                <w:bCs/>
                <w:iCs/>
                <w:sz w:val="28"/>
                <w:szCs w:val="28"/>
              </w:rPr>
            </w:pPr>
          </w:p>
          <w:p w:rsidR="00397B1F" w:rsidRPr="00A818D8" w:rsidRDefault="00397B1F" w:rsidP="004A6312">
            <w:pPr>
              <w:pStyle w:val="a4"/>
              <w:rPr>
                <w:bCs/>
                <w:iCs/>
                <w:sz w:val="28"/>
                <w:szCs w:val="28"/>
              </w:rPr>
            </w:pPr>
            <w:r w:rsidRPr="00A818D8">
              <w:rPr>
                <w:bCs/>
                <w:iCs/>
                <w:sz w:val="28"/>
                <w:szCs w:val="28"/>
              </w:rPr>
              <w:t>Глава Администрации города  Ачинска</w:t>
            </w:r>
          </w:p>
        </w:tc>
        <w:tc>
          <w:tcPr>
            <w:tcW w:w="4252" w:type="dxa"/>
          </w:tcPr>
          <w:p w:rsidR="00397B1F" w:rsidRPr="00A818D8" w:rsidRDefault="00397B1F" w:rsidP="004A6312">
            <w:pPr>
              <w:pStyle w:val="a4"/>
              <w:jc w:val="right"/>
              <w:rPr>
                <w:bCs/>
                <w:iCs/>
                <w:sz w:val="28"/>
                <w:szCs w:val="28"/>
              </w:rPr>
            </w:pPr>
          </w:p>
          <w:p w:rsidR="00397B1F" w:rsidRPr="00A818D8" w:rsidRDefault="00397B1F" w:rsidP="004A6312">
            <w:pPr>
              <w:pStyle w:val="a4"/>
              <w:jc w:val="right"/>
              <w:rPr>
                <w:bCs/>
                <w:iCs/>
                <w:sz w:val="28"/>
                <w:szCs w:val="28"/>
              </w:rPr>
            </w:pPr>
          </w:p>
          <w:p w:rsidR="00397B1F" w:rsidRPr="00A818D8" w:rsidRDefault="00397B1F" w:rsidP="004A6312">
            <w:pPr>
              <w:pStyle w:val="a4"/>
              <w:jc w:val="right"/>
              <w:rPr>
                <w:bCs/>
                <w:iCs/>
                <w:sz w:val="28"/>
                <w:szCs w:val="28"/>
              </w:rPr>
            </w:pPr>
            <w:r w:rsidRPr="00A818D8">
              <w:rPr>
                <w:bCs/>
                <w:iCs/>
                <w:sz w:val="28"/>
                <w:szCs w:val="28"/>
              </w:rPr>
              <w:t>В.И. Аникеев</w:t>
            </w:r>
          </w:p>
        </w:tc>
      </w:tr>
    </w:tbl>
    <w:p w:rsidR="00397B1F" w:rsidRPr="00A818D8" w:rsidRDefault="00397B1F" w:rsidP="00147A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F74A66" w:rsidRDefault="00397B1F" w:rsidP="00F74A66">
      <w:pPr>
        <w:ind w:left="5103"/>
        <w:rPr>
          <w:sz w:val="28"/>
          <w:szCs w:val="28"/>
        </w:rPr>
      </w:pPr>
      <w:r w:rsidRPr="00F74A66">
        <w:rPr>
          <w:sz w:val="28"/>
          <w:szCs w:val="28"/>
        </w:rPr>
        <w:t xml:space="preserve">Приложение </w:t>
      </w:r>
    </w:p>
    <w:p w:rsidR="00397B1F" w:rsidRPr="00F74A66" w:rsidRDefault="00397B1F" w:rsidP="00F74A66">
      <w:pPr>
        <w:ind w:left="5103"/>
        <w:rPr>
          <w:sz w:val="28"/>
          <w:szCs w:val="28"/>
        </w:rPr>
      </w:pPr>
      <w:r w:rsidRPr="00F74A66">
        <w:rPr>
          <w:sz w:val="28"/>
          <w:szCs w:val="28"/>
        </w:rPr>
        <w:t xml:space="preserve">к постановлению Администрации города Ачинска </w:t>
      </w:r>
    </w:p>
    <w:p w:rsidR="00397B1F" w:rsidRPr="00F74A66" w:rsidRDefault="00397B1F" w:rsidP="00F74A6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31.10.2013 № 381-п</w:t>
      </w:r>
    </w:p>
    <w:p w:rsidR="00397B1F" w:rsidRDefault="00397B1F" w:rsidP="00147ACF">
      <w:pPr>
        <w:spacing w:line="240" w:lineRule="atLeast"/>
        <w:jc w:val="center"/>
        <w:rPr>
          <w:b/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b/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Муниципальная программа города Ачинска</w:t>
      </w:r>
    </w:p>
    <w:p w:rsidR="00397B1F" w:rsidRPr="00F74A66" w:rsidRDefault="00397B1F" w:rsidP="00147ACF">
      <w:pPr>
        <w:spacing w:line="120" w:lineRule="exact"/>
        <w:jc w:val="center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 xml:space="preserve">1 «Обеспечение доступным и комфортным жильем граждан 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на 2014-2016 годы»</w:t>
      </w:r>
    </w:p>
    <w:p w:rsidR="00397B1F" w:rsidRPr="00F74A66" w:rsidRDefault="00397B1F" w:rsidP="00147ACF">
      <w:pPr>
        <w:tabs>
          <w:tab w:val="left" w:pos="700"/>
        </w:tabs>
        <w:spacing w:line="240" w:lineRule="atLeast"/>
        <w:jc w:val="center"/>
        <w:rPr>
          <w:sz w:val="28"/>
          <w:szCs w:val="28"/>
        </w:rPr>
      </w:pPr>
    </w:p>
    <w:p w:rsidR="00397B1F" w:rsidRPr="00F74A66" w:rsidRDefault="00397B1F" w:rsidP="00147ACF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Паспорт муниципальной программы</w:t>
      </w:r>
    </w:p>
    <w:p w:rsidR="00397B1F" w:rsidRPr="00F74A66" w:rsidRDefault="00397B1F" w:rsidP="00147ACF">
      <w:pPr>
        <w:spacing w:line="240" w:lineRule="atLeast"/>
        <w:ind w:left="720"/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6579"/>
      </w:tblGrid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Обеспечение доступным и комфортным жильем граждан  на 2014-2016 годы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статья 179 Бюджетного кодекса Российской Федерации; постановление Администрации                         города Ачинска от 30.08.2013 №  297-п «Об утверждении перечня муниципальных программ города Ачинска»;</w:t>
            </w: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постановление Администрации города Ачинска от 02.09.2013 года № 299-п  «Об утверждении Порядка принятия решений о разработке муниципальных программ города Ачинска, их формировании и реализации»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Комитет по управлению муниципальным имуществом Администрации города Ачинска</w:t>
            </w: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Администрация города Ачинска,                            (Консультант-Главный архитектор города Ачинска); отдел бухгалтерского учета и контроля;</w:t>
            </w: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Перечень подпрограмм и отдельных мероприятий  муниципальной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1. Переселение граждан из аварийного жилищного фонда.</w:t>
            </w: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 xml:space="preserve">2. Обеспечение жильем врачей специалистов, прибывших на территорию города Ачинска в 2014-2016 годах. </w:t>
            </w:r>
          </w:p>
          <w:p w:rsidR="00397B1F" w:rsidRPr="00F74A66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66">
              <w:rPr>
                <w:rFonts w:ascii="Times New Roman" w:hAnsi="Times New Roman" w:cs="Times New Roman"/>
                <w:sz w:val="28"/>
                <w:szCs w:val="28"/>
              </w:rPr>
              <w:t>3.     Территориальное планирование,  градостроительное зонирование  и  документация  по  планировке  территории города Ачинска  на 2014-2016 годы.</w:t>
            </w:r>
          </w:p>
          <w:p w:rsidR="00397B1F" w:rsidRDefault="00397B1F" w:rsidP="004A6312">
            <w:pPr>
              <w:tabs>
                <w:tab w:val="left" w:pos="451"/>
              </w:tabs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lastRenderedPageBreak/>
              <w:t xml:space="preserve">4. Развитие малоэтажного жилищного строительства. </w:t>
            </w:r>
          </w:p>
          <w:p w:rsidR="00D82866" w:rsidRPr="00F74A66" w:rsidRDefault="00D82866" w:rsidP="004A6312">
            <w:pPr>
              <w:tabs>
                <w:tab w:val="left" w:pos="451"/>
              </w:tabs>
              <w:spacing w:line="240" w:lineRule="atLeast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Отдельное мероприятие: расходы  на приобретение жилых помещений по решению суда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lastRenderedPageBreak/>
              <w:t>Цель муниципальной  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                  территории города Ачинска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Задачи муниципальной   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1. Обеспечение переселения граждан из аварийного жилищного фонда.</w:t>
            </w:r>
          </w:p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 xml:space="preserve">2. Привлечение и закрепление на территории города Ачинска врачей специалистов  </w:t>
            </w:r>
          </w:p>
          <w:p w:rsidR="00397B1F" w:rsidRPr="00F74A66" w:rsidRDefault="00397B1F" w:rsidP="004A6312">
            <w:pPr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3. Создание условий для увеличения объемов ввода жилья, в том числе соблюдение градостроительного законодательства в части разработки местных нормативов градостроительного проектирования и создания  информационной системы обеспечения градостроительной деятельности (далее ИСОГД).</w:t>
            </w:r>
          </w:p>
          <w:p w:rsidR="00397B1F" w:rsidRPr="00F74A66" w:rsidRDefault="00397B1F" w:rsidP="004A6312">
            <w:pPr>
              <w:keepNext/>
              <w:keepLines/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4. Создание условий для повышения доступности земельных участков, для отдельных категорий граждан, проживающих на территории города Ачинска.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Этапы и сроки реализации муниципальной    программы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2014- 2016 годы</w:t>
            </w: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</w:p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579" w:type="dxa"/>
          </w:tcPr>
          <w:p w:rsidR="00397B1F" w:rsidRPr="00F74A66" w:rsidRDefault="00397B1F" w:rsidP="004A6312">
            <w:pPr>
              <w:keepNext/>
              <w:keepLines/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>Целевые индикаторы, показатели муниципальной программы представлены  в приложениях 1, 2 к муниципальной программе</w:t>
            </w:r>
          </w:p>
        </w:tc>
      </w:tr>
      <w:tr w:rsidR="00397B1F" w:rsidRPr="00F74A66" w:rsidTr="004A6312">
        <w:tc>
          <w:tcPr>
            <w:tcW w:w="2769" w:type="dxa"/>
          </w:tcPr>
          <w:p w:rsidR="00397B1F" w:rsidRPr="00F74A66" w:rsidRDefault="00397B1F" w:rsidP="004A6312">
            <w:pPr>
              <w:spacing w:line="240" w:lineRule="atLeast"/>
              <w:rPr>
                <w:sz w:val="28"/>
                <w:szCs w:val="28"/>
              </w:rPr>
            </w:pPr>
            <w:r w:rsidRPr="00F74A66">
              <w:rPr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по </w:t>
            </w:r>
            <w:r w:rsidRPr="00F74A66">
              <w:rPr>
                <w:sz w:val="28"/>
                <w:szCs w:val="28"/>
              </w:rPr>
              <w:lastRenderedPageBreak/>
              <w:t>годам реализации программы</w:t>
            </w:r>
          </w:p>
        </w:tc>
        <w:tc>
          <w:tcPr>
            <w:tcW w:w="6579" w:type="dxa"/>
          </w:tcPr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                      84 442,4 тыс. руб., в том числе по годам: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60 931,1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15 404,6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2016 год – 8 106,7 тыс. руб. 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Из них за счет средств федерального бюджета </w:t>
            </w:r>
            <w:r w:rsidRPr="00002A16">
              <w:rPr>
                <w:sz w:val="28"/>
                <w:szCs w:val="28"/>
              </w:rPr>
              <w:lastRenderedPageBreak/>
              <w:t>33 611,0 тыс. руб., в том числе по годам: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33 611,0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0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0 тыс. руб.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</w:t>
            </w:r>
            <w:proofErr w:type="gramStart"/>
            <w:r w:rsidRPr="00002A16">
              <w:rPr>
                <w:sz w:val="28"/>
                <w:szCs w:val="28"/>
              </w:rPr>
              <w:t>дств кр</w:t>
            </w:r>
            <w:proofErr w:type="gramEnd"/>
            <w:r w:rsidRPr="00002A16">
              <w:rPr>
                <w:sz w:val="28"/>
                <w:szCs w:val="28"/>
              </w:rPr>
              <w:t>аевого бюджета 8 180,1 тыс. руб., в том числе по годам: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8 180,1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0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0 тыс. руб.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средств местного бюджета 42 651,3 тыс. руб., в том числе по годам: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19 140,0 тыс. руб.;</w:t>
            </w:r>
          </w:p>
          <w:p w:rsidR="00D82866" w:rsidRPr="00002A16" w:rsidRDefault="00D82866" w:rsidP="00D82866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15 404,6 тыс. руб.;</w:t>
            </w:r>
          </w:p>
          <w:p w:rsidR="00397B1F" w:rsidRPr="00C8131F" w:rsidRDefault="00D82866" w:rsidP="00D82866">
            <w:pPr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8 106,7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7B1F" w:rsidRPr="00F74A66" w:rsidRDefault="00397B1F" w:rsidP="00147ACF">
      <w:pPr>
        <w:jc w:val="center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ind w:left="360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2. Характеристика текущего состояния в сфере имущественных отношений социально-экономического развития города Ачинска и  анализ социальных, финансово-экономических и прочих рисков реализации  муниципальной  программы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</w:p>
    <w:p w:rsidR="00397B1F" w:rsidRPr="00F74A66" w:rsidRDefault="00397B1F" w:rsidP="004F1B75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4A66">
        <w:rPr>
          <w:rFonts w:ascii="Times New Roman" w:eastAsia="MS Mincho" w:hAnsi="Times New Roman" w:cs="Times New Roman"/>
          <w:sz w:val="28"/>
          <w:szCs w:val="28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600, федеральной целевой программы «Жилище», региональных долгосрочных целевых программ и в соответствии со специальными краевыми законами.</w:t>
      </w:r>
    </w:p>
    <w:p w:rsidR="00397B1F" w:rsidRPr="00F74A66" w:rsidRDefault="00397B1F" w:rsidP="004F1B75">
      <w:pPr>
        <w:ind w:firstLine="709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С 2008 года в городе Ачинске отмечается устойчивый прирост площадей жилищного фонда. В 2013 году общая площадь жилищного фонда достигла 2 461,7 тыс. кв. метров. Ежегодно увеличиваются объемы вводимого в эксплуатацию жилья, постоянно повышается его качество.</w:t>
      </w:r>
    </w:p>
    <w:p w:rsidR="00397B1F" w:rsidRPr="00F74A66" w:rsidRDefault="00397B1F" w:rsidP="004F1B75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Вместе с тем на территории города Ачинска в сфере жилищного обеспечения населения  имеется ряд проблем: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bookmarkStart w:id="0" w:name="sub_83"/>
      <w:r w:rsidRPr="00F74A66">
        <w:rPr>
          <w:sz w:val="28"/>
          <w:szCs w:val="28"/>
        </w:rPr>
        <w:t xml:space="preserve"> 1. </w:t>
      </w:r>
      <w:r w:rsidRPr="00F74A66">
        <w:rPr>
          <w:noProof/>
          <w:color w:val="221E1F"/>
          <w:sz w:val="28"/>
          <w:szCs w:val="28"/>
        </w:rPr>
        <w:t xml:space="preserve">Удельный вес ветхого и аварийного </w:t>
      </w:r>
      <w:r w:rsidRPr="00F74A66">
        <w:rPr>
          <w:sz w:val="28"/>
          <w:szCs w:val="28"/>
        </w:rPr>
        <w:t xml:space="preserve">жилищного фонда </w:t>
      </w:r>
      <w:r w:rsidRPr="00F74A66">
        <w:rPr>
          <w:noProof/>
          <w:color w:val="221E1F"/>
          <w:sz w:val="28"/>
          <w:szCs w:val="28"/>
        </w:rPr>
        <w:t xml:space="preserve">в целом </w:t>
      </w:r>
      <w:r w:rsidRPr="00F74A66">
        <w:rPr>
          <w:noProof/>
          <w:color w:val="221E1F"/>
          <w:sz w:val="28"/>
          <w:szCs w:val="28"/>
        </w:rPr>
        <w:br/>
        <w:t>по городу Ачинску</w:t>
      </w:r>
      <w:r w:rsidRPr="00F74A66">
        <w:rPr>
          <w:sz w:val="28"/>
          <w:szCs w:val="28"/>
        </w:rPr>
        <w:t xml:space="preserve"> по состоянию на 01.01.2013 составляет 3,7 %</w:t>
      </w:r>
      <w:r w:rsidRPr="00F74A66">
        <w:rPr>
          <w:noProof/>
          <w:color w:val="221E1F"/>
          <w:sz w:val="28"/>
          <w:szCs w:val="28"/>
        </w:rPr>
        <w:t xml:space="preserve"> и</w:t>
      </w:r>
      <w:r w:rsidRPr="00F74A66">
        <w:rPr>
          <w:sz w:val="28"/>
          <w:szCs w:val="28"/>
        </w:rPr>
        <w:t xml:space="preserve">з общего объема жилищного фонда. 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В соответствии с данными Территориального органа Федеральной службы государственной статистики по Красноярскому краю по состоянию на 1 января 2013 года на территории города Ачинска общая площадь ветхого и аварийного жилищного фонда составляет 91,3 тыс. кв. метров, в том числе: 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29,8 тыс. кв. м - аварийный фонд;</w:t>
      </w:r>
    </w:p>
    <w:p w:rsidR="00397B1F" w:rsidRPr="00F74A66" w:rsidRDefault="00397B1F" w:rsidP="004F1B75">
      <w:pPr>
        <w:tabs>
          <w:tab w:val="left" w:pos="560"/>
        </w:tabs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61,5 тыс. кв. м - ветхий фонд.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</w:t>
      </w:r>
      <w:r w:rsidRPr="00F74A66">
        <w:rPr>
          <w:sz w:val="28"/>
          <w:szCs w:val="28"/>
        </w:rPr>
        <w:lastRenderedPageBreak/>
        <w:t>удовлетворительного качества.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2. По состоянию на 31.12.2012 в муниципальных бюджетных учреждениях здравоохранения города Ачинска утверждено 713,25 штатных должностей врачей-специалистов. Численность физических лиц врачей 352.  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Укомплектованность врачебными кадрами составляет 49,35%. Дефицит врачей различных специальностей составляет 351 чел. Занято по совместительству, совмещению 689,0 врачебных должностей.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В результате реализации мероприятий долгосрочной городской целевой программы «Кадровое обеспечение муниципального здравоохранения врачами-специалистами» на 2011-2013 годы  приобретено 10 квартир для врачей специалистов, прибывших на территорию города Ачинска в 2011-2013 годах, что позволило увеличить численность врачей и повысить доступность медицинской помощи населению. 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proofErr w:type="gramStart"/>
      <w:r w:rsidRPr="00F74A66">
        <w:rPr>
          <w:sz w:val="28"/>
          <w:szCs w:val="28"/>
        </w:rPr>
        <w:t xml:space="preserve">В соответствии со статьей 16 Федерального закона от 06.10.2013                       № 131-ФЗ «Об общих принципах организации  местного самоуправления в Российской Федерации» к вопросам местного значения городского округа относится   </w:t>
      </w:r>
      <w:r w:rsidRPr="00F74A66">
        <w:rPr>
          <w:rStyle w:val="blk"/>
          <w:sz w:val="28"/>
          <w:szCs w:val="28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 w:rsidRPr="00F74A66">
        <w:rPr>
          <w:rStyle w:val="u"/>
          <w:sz w:val="28"/>
          <w:szCs w:val="28"/>
        </w:rPr>
        <w:t>перечень</w:t>
      </w:r>
      <w:r w:rsidRPr="00F74A66">
        <w:rPr>
          <w:rStyle w:val="blk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</w:t>
      </w:r>
      <w:proofErr w:type="gramEnd"/>
      <w:r w:rsidRPr="00F74A66">
        <w:rPr>
          <w:rStyle w:val="blk"/>
          <w:sz w:val="28"/>
          <w:szCs w:val="28"/>
        </w:rPr>
        <w:t xml:space="preserve"> </w:t>
      </w:r>
      <w:r w:rsidRPr="00F74A66">
        <w:rPr>
          <w:rStyle w:val="u"/>
          <w:sz w:val="28"/>
          <w:szCs w:val="28"/>
        </w:rPr>
        <w:t>органу</w:t>
      </w:r>
      <w:r w:rsidRPr="00F74A66">
        <w:rPr>
          <w:rStyle w:val="blk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397B1F" w:rsidRPr="00F74A66" w:rsidRDefault="00397B1F" w:rsidP="004F1B75">
      <w:pPr>
        <w:tabs>
          <w:tab w:val="left" w:pos="560"/>
        </w:tabs>
        <w:ind w:firstLine="56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3. </w:t>
      </w:r>
      <w:proofErr w:type="gramStart"/>
      <w:r w:rsidRPr="00F74A66">
        <w:rPr>
          <w:sz w:val="28"/>
          <w:szCs w:val="28"/>
        </w:rPr>
        <w:t xml:space="preserve">В целях соблюдения градостроительного законодательства  требуется разработка </w:t>
      </w:r>
      <w:r w:rsidRPr="00F74A66">
        <w:rPr>
          <w:spacing w:val="1"/>
          <w:sz w:val="28"/>
          <w:szCs w:val="28"/>
        </w:rPr>
        <w:t xml:space="preserve">местных нормативов градостроительного </w:t>
      </w:r>
      <w:r w:rsidRPr="00F74A66">
        <w:rPr>
          <w:spacing w:val="11"/>
          <w:sz w:val="28"/>
          <w:szCs w:val="28"/>
        </w:rPr>
        <w:t xml:space="preserve">проектирования, являющиеся  основой правового регулирования застройки населенных пунктов, которые должны содержать минимальные расчетные </w:t>
      </w:r>
      <w:r w:rsidRPr="00F74A66">
        <w:rPr>
          <w:sz w:val="28"/>
          <w:szCs w:val="28"/>
        </w:rPr>
        <w:t xml:space="preserve">показатели обеспечения благоприятных условий жизнедеятельности человека (в </w:t>
      </w:r>
      <w:r w:rsidRPr="00F74A66">
        <w:rPr>
          <w:spacing w:val="5"/>
          <w:sz w:val="28"/>
          <w:szCs w:val="28"/>
        </w:rPr>
        <w:t xml:space="preserve">том числе объектами социального и коммунально-бытового назначения, </w:t>
      </w:r>
      <w:r w:rsidRPr="00F74A66">
        <w:rPr>
          <w:sz w:val="28"/>
          <w:szCs w:val="28"/>
        </w:rPr>
        <w:t>доступности таких объектов для населения (включая инвалидов) объектами инженерной инфраструктуры, благоустройства территории).</w:t>
      </w:r>
      <w:proofErr w:type="gramEnd"/>
    </w:p>
    <w:p w:rsidR="00397B1F" w:rsidRPr="00F74A66" w:rsidRDefault="00397B1F" w:rsidP="004F1B75">
      <w:pPr>
        <w:tabs>
          <w:tab w:val="left" w:pos="840"/>
        </w:tabs>
        <w:ind w:firstLine="560"/>
        <w:jc w:val="both"/>
        <w:outlineLvl w:val="0"/>
        <w:rPr>
          <w:sz w:val="28"/>
          <w:szCs w:val="28"/>
        </w:rPr>
      </w:pPr>
      <w:proofErr w:type="gramStart"/>
      <w:r w:rsidRPr="00F74A66">
        <w:rPr>
          <w:sz w:val="28"/>
          <w:szCs w:val="28"/>
        </w:rPr>
        <w:t xml:space="preserve">В соответствии с требованиями Градостроительного кодекса Российской Федерации (статьи 56, 57) в Администрации города Ачинска также отсутствует информационная система </w:t>
      </w:r>
      <w:r w:rsidRPr="00F74A66">
        <w:rPr>
          <w:spacing w:val="5"/>
          <w:sz w:val="28"/>
          <w:szCs w:val="28"/>
        </w:rPr>
        <w:t xml:space="preserve">сведений, обеспечивающая органы государственной власти края и органы </w:t>
      </w:r>
      <w:r w:rsidRPr="00F74A66">
        <w:rPr>
          <w:spacing w:val="4"/>
          <w:sz w:val="28"/>
          <w:szCs w:val="28"/>
        </w:rPr>
        <w:t xml:space="preserve">местного самоуправления, других </w:t>
      </w:r>
      <w:r w:rsidRPr="00F74A66">
        <w:rPr>
          <w:spacing w:val="4"/>
          <w:sz w:val="28"/>
          <w:szCs w:val="28"/>
        </w:rPr>
        <w:lastRenderedPageBreak/>
        <w:t xml:space="preserve">субъектов градостроительной деятельности </w:t>
      </w:r>
      <w:r w:rsidRPr="00F74A66">
        <w:rPr>
          <w:spacing w:val="1"/>
          <w:sz w:val="28"/>
          <w:szCs w:val="28"/>
        </w:rPr>
        <w:t xml:space="preserve">достоверной и полной информацией о состоянии, перспективах, условиях и </w:t>
      </w:r>
      <w:r w:rsidRPr="00F74A66">
        <w:rPr>
          <w:spacing w:val="2"/>
          <w:sz w:val="28"/>
          <w:szCs w:val="28"/>
        </w:rPr>
        <w:t xml:space="preserve">последствиях осуществления градостроительной деятельности на территории города и </w:t>
      </w:r>
      <w:r w:rsidRPr="00F74A66">
        <w:rPr>
          <w:sz w:val="28"/>
          <w:szCs w:val="28"/>
        </w:rPr>
        <w:t xml:space="preserve">края. </w:t>
      </w:r>
      <w:proofErr w:type="gramEnd"/>
    </w:p>
    <w:p w:rsidR="00397B1F" w:rsidRPr="00F74A66" w:rsidRDefault="00397B1F" w:rsidP="004F1B75">
      <w:pPr>
        <w:tabs>
          <w:tab w:val="left" w:pos="560"/>
          <w:tab w:val="left" w:pos="840"/>
        </w:tabs>
        <w:ind w:firstLine="560"/>
        <w:jc w:val="both"/>
        <w:outlineLvl w:val="0"/>
        <w:rPr>
          <w:sz w:val="28"/>
          <w:szCs w:val="28"/>
        </w:rPr>
      </w:pPr>
      <w:r w:rsidRPr="00F74A66">
        <w:rPr>
          <w:sz w:val="28"/>
          <w:szCs w:val="28"/>
        </w:rPr>
        <w:t xml:space="preserve">  </w:t>
      </w:r>
      <w:proofErr w:type="gramStart"/>
      <w:r w:rsidRPr="00F74A66">
        <w:rPr>
          <w:sz w:val="28"/>
          <w:szCs w:val="28"/>
        </w:rPr>
        <w:t>При плановых проверках по соблюдению органами местного самоуправления города Ачинска законодательства в градостроительной деятельности  Службой по контролю в области</w:t>
      </w:r>
      <w:proofErr w:type="gramEnd"/>
      <w:r w:rsidRPr="00F74A66">
        <w:rPr>
          <w:sz w:val="28"/>
          <w:szCs w:val="28"/>
        </w:rPr>
        <w:t xml:space="preserve"> градостроительной деятельности Красноярского края и </w:t>
      </w:r>
      <w:proofErr w:type="spellStart"/>
      <w:r w:rsidRPr="00F74A66">
        <w:rPr>
          <w:sz w:val="28"/>
          <w:szCs w:val="28"/>
        </w:rPr>
        <w:t>Ачинской</w:t>
      </w:r>
      <w:proofErr w:type="spellEnd"/>
      <w:r w:rsidRPr="00F74A66">
        <w:rPr>
          <w:sz w:val="28"/>
          <w:szCs w:val="28"/>
        </w:rPr>
        <w:t xml:space="preserve"> межрайонной прокуратурой было отмечено отсутствие  местных нормативов градостроительного проектирования в городе и информационной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муниципальной программы. </w:t>
      </w:r>
    </w:p>
    <w:p w:rsidR="00397B1F" w:rsidRPr="00F74A66" w:rsidRDefault="00397B1F" w:rsidP="004F1B75">
      <w:pPr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4.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 от 16.07.2013).  </w:t>
      </w:r>
    </w:p>
    <w:p w:rsidR="00397B1F" w:rsidRPr="00F74A66" w:rsidRDefault="00397B1F" w:rsidP="004F1B75">
      <w:pPr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За период  с 2013 года многодетным семьям предоставлено 69 земельных участков.</w:t>
      </w:r>
    </w:p>
    <w:p w:rsidR="00397B1F" w:rsidRPr="00F74A66" w:rsidRDefault="00397B1F" w:rsidP="004F1B75">
      <w:pPr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На сегодняшний день возможности предоставления земельных участков,  обеспеченных коммунальными и транспортными объектами инфраструктуры практически исчерпаны.</w:t>
      </w:r>
    </w:p>
    <w:p w:rsidR="00397B1F" w:rsidRPr="00F74A66" w:rsidRDefault="00397B1F" w:rsidP="004F1B75">
      <w:pPr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Администрацией города  Ачинска ведется работа по дополнительному</w:t>
      </w:r>
      <w:r w:rsidRPr="00F74A66">
        <w:rPr>
          <w:color w:val="FF0000"/>
          <w:sz w:val="28"/>
          <w:szCs w:val="28"/>
        </w:rPr>
        <w:t xml:space="preserve"> </w:t>
      </w:r>
      <w:r w:rsidRPr="00F74A66">
        <w:rPr>
          <w:sz w:val="28"/>
          <w:szCs w:val="28"/>
        </w:rPr>
        <w:t>предоставлению 80 земельных участков в районе малоэтажной застройки «Зеленая горка», в южной части Привокзального района. Кроме того, формируются земельные участки в квартале  малоэтажной застройки «Новостройка»,  в количестве 70 штук.</w:t>
      </w:r>
    </w:p>
    <w:p w:rsidR="00397B1F" w:rsidRPr="00F74A66" w:rsidRDefault="00397B1F" w:rsidP="004F1B75">
      <w:pPr>
        <w:tabs>
          <w:tab w:val="left" w:pos="700"/>
        </w:tabs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Однако</w:t>
      </w:r>
      <w:proofErr w:type="gramStart"/>
      <w:r w:rsidRPr="00F74A66">
        <w:rPr>
          <w:sz w:val="28"/>
          <w:szCs w:val="28"/>
        </w:rPr>
        <w:t>,</w:t>
      </w:r>
      <w:proofErr w:type="gramEnd"/>
      <w:r w:rsidRPr="00F74A66">
        <w:rPr>
          <w:sz w:val="28"/>
          <w:szCs w:val="28"/>
        </w:rPr>
        <w:t xml:space="preserve"> уже имеются случаи отказа  граждан имеющих 3 и более детей от  приобретения, ранее выделенных  участков в собственность для индивидуального жилищного строительства, в связи с отсутствием в данном районе объектов коммунальной и транспортной инфраструктуры. </w:t>
      </w:r>
    </w:p>
    <w:p w:rsidR="00397B1F" w:rsidRPr="00F74A66" w:rsidRDefault="00397B1F" w:rsidP="004F1B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>Для решения данной проблемы, предусмотрена реализация следующих мероприятий:</w:t>
      </w:r>
    </w:p>
    <w:p w:rsidR="00397B1F" w:rsidRPr="00F74A66" w:rsidRDefault="00397B1F" w:rsidP="004F1B7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>Разработка проектной документации 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397B1F" w:rsidRPr="00F74A66" w:rsidRDefault="00397B1F" w:rsidP="004F1B7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оительство объектов инженерной </w:t>
      </w:r>
      <w:r w:rsidRPr="00F74A66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инфраструктуры в районах малоэтажной застройки в целях жилищного строительства.  </w:t>
      </w:r>
    </w:p>
    <w:p w:rsidR="00397B1F" w:rsidRPr="00F74A66" w:rsidRDefault="00397B1F" w:rsidP="004F1B75">
      <w:pPr>
        <w:ind w:firstLine="708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Общая потребность в финансовых ресурсах, необходимых на </w:t>
      </w:r>
      <w:r w:rsidRPr="00F74A66">
        <w:rPr>
          <w:sz w:val="28"/>
          <w:szCs w:val="28"/>
        </w:rPr>
        <w:lastRenderedPageBreak/>
        <w:t xml:space="preserve">реализацию мероприятий  по  прогнозным данным составляет более 80 млн. рублей. </w:t>
      </w:r>
    </w:p>
    <w:p w:rsidR="00397B1F" w:rsidRPr="00F74A66" w:rsidRDefault="00397B1F" w:rsidP="004F1B75">
      <w:pPr>
        <w:tabs>
          <w:tab w:val="left" w:pos="420"/>
          <w:tab w:val="left" w:pos="840"/>
        </w:tabs>
        <w:jc w:val="both"/>
        <w:rPr>
          <w:sz w:val="28"/>
          <w:szCs w:val="28"/>
        </w:rPr>
      </w:pPr>
      <w:r w:rsidRPr="00F74A66">
        <w:rPr>
          <w:sz w:val="28"/>
          <w:szCs w:val="28"/>
        </w:rPr>
        <w:tab/>
        <w:t xml:space="preserve">   В связи с ограниченностью средств местного бюджета  и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 не имеет возможности самостоятельно обеспечить земельные участки объектами коммунальной и транспортной инфраструктуры. В связи с этим предусматривается финансирование программных мероприятий за счет сре</w:t>
      </w:r>
      <w:proofErr w:type="gramStart"/>
      <w:r w:rsidRPr="00F74A66">
        <w:rPr>
          <w:sz w:val="28"/>
          <w:szCs w:val="28"/>
        </w:rPr>
        <w:t>дств кр</w:t>
      </w:r>
      <w:proofErr w:type="gramEnd"/>
      <w:r w:rsidRPr="00F74A66">
        <w:rPr>
          <w:sz w:val="28"/>
          <w:szCs w:val="28"/>
        </w:rPr>
        <w:t>аевого бюджета в качестве государственной поддержки.</w:t>
      </w:r>
    </w:p>
    <w:p w:rsidR="00397B1F" w:rsidRPr="00F74A66" w:rsidRDefault="00397B1F" w:rsidP="004F1B75">
      <w:pPr>
        <w:tabs>
          <w:tab w:val="left" w:pos="560"/>
          <w:tab w:val="left" w:pos="840"/>
        </w:tabs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   В ходе исполнения муниципальной программы возможными рисками являются: 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отсутствие подрядных организаций;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рост конкуренции на рынке недвижимости;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отсутствие резервных мощностей электроэнергии на подстанции «Привокзальная».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3.  Приоритеты и цели социально-экономического развития, описание основных целей и задач муниципальной программы, прогноз развития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</w:p>
    <w:p w:rsidR="00397B1F" w:rsidRPr="00F74A66" w:rsidRDefault="00397B1F" w:rsidP="004F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>Цель муниципальной программы – повышение доступности жилья и улучшение жилищных условий граждан, проживающих на территории города Ачинска.</w:t>
      </w:r>
    </w:p>
    <w:p w:rsidR="00397B1F" w:rsidRPr="00F74A66" w:rsidRDefault="00397B1F" w:rsidP="004F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397B1F" w:rsidRPr="00F74A66" w:rsidRDefault="00397B1F" w:rsidP="004F1B75">
      <w:pPr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 1. Обеспечение переселения граждан из аварийного жилищного фонда.</w:t>
      </w:r>
    </w:p>
    <w:p w:rsidR="00397B1F" w:rsidRPr="00F74A66" w:rsidRDefault="00397B1F" w:rsidP="004F1B75">
      <w:pPr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 2.  Привлечение и закрепление на территории города Ачинска врачей специалистов.</w:t>
      </w:r>
    </w:p>
    <w:p w:rsidR="00397B1F" w:rsidRPr="00F74A66" w:rsidRDefault="00397B1F" w:rsidP="004F1B75">
      <w:pPr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 3. Создание условий для увеличения объемов ввода жилья, в том числе соблюдение градостроительного законодательства в части разработки местных нормативов градостроительного проектирования и создания  информационной системы обеспечения градостроительной деятельности (далее ИСОГД).</w:t>
      </w:r>
    </w:p>
    <w:p w:rsidR="00397B1F" w:rsidRPr="00F74A66" w:rsidRDefault="00397B1F" w:rsidP="004F1B75">
      <w:pPr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4. Создание условий для повышения доступности земельных участков, для отдельных категорий граждан, проживающих на территории города Ачинска.</w:t>
      </w:r>
    </w:p>
    <w:bookmarkEnd w:id="0"/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1.  Ликвидация аварийного жилищного фонда, признанного таковым на 01.01.2012 года, путем взаимодействия с Фондом содействия реформированию жилищно-коммунального хозяйства.  </w:t>
      </w:r>
    </w:p>
    <w:p w:rsidR="00397B1F" w:rsidRPr="00F74A66" w:rsidRDefault="00397B1F" w:rsidP="004F1B75">
      <w:pPr>
        <w:ind w:firstLine="54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2. Приобретение жилых помещений (квартир) в муниципальную собственность в соответствии с Федеральным законом от 05.04.2013                      № 44-ФЗ «О контрактной системе в сфере закупок товаров, работ, услуг для обеспечения государственных и муниципальных нужд» с последующим </w:t>
      </w:r>
      <w:r w:rsidRPr="00F74A66">
        <w:rPr>
          <w:sz w:val="28"/>
          <w:szCs w:val="28"/>
        </w:rPr>
        <w:lastRenderedPageBreak/>
        <w:t xml:space="preserve">предоставлением жилых помещений (квартир) по договорам социального найма врачам специалистам.  </w:t>
      </w:r>
    </w:p>
    <w:p w:rsidR="00397B1F" w:rsidRPr="00F74A66" w:rsidRDefault="00397B1F" w:rsidP="004F1B75">
      <w:pPr>
        <w:ind w:firstLine="560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3. Разработка  проектов  планировки и межевания  двух жилых  кварталов  многоэтажной застройки в  п. Строителей, в том числе:</w:t>
      </w:r>
    </w:p>
    <w:p w:rsidR="00397B1F" w:rsidRPr="00F74A66" w:rsidRDefault="00397B1F" w:rsidP="004F1B75">
      <w:pPr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проектные работы планировки жилых кварталов;</w:t>
      </w:r>
    </w:p>
    <w:p w:rsidR="00397B1F" w:rsidRPr="00F74A66" w:rsidRDefault="00397B1F" w:rsidP="004F1B75">
      <w:pPr>
        <w:tabs>
          <w:tab w:val="left" w:pos="560"/>
        </w:tabs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инженерно-геодезические изыскания жилых кварталов;</w:t>
      </w:r>
    </w:p>
    <w:p w:rsidR="00397B1F" w:rsidRPr="00F74A66" w:rsidRDefault="00397B1F" w:rsidP="004F1B75">
      <w:pPr>
        <w:tabs>
          <w:tab w:val="left" w:pos="560"/>
        </w:tabs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межевание территорий жилых кварталов.</w:t>
      </w:r>
    </w:p>
    <w:p w:rsidR="00397B1F" w:rsidRPr="00F74A66" w:rsidRDefault="00397B1F" w:rsidP="004F1B75">
      <w:pPr>
        <w:tabs>
          <w:tab w:val="left" w:pos="700"/>
        </w:tabs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4. Разработка местных нормативов градостроительного проектирования.</w:t>
      </w:r>
    </w:p>
    <w:p w:rsidR="00397B1F" w:rsidRPr="00F74A66" w:rsidRDefault="00397B1F" w:rsidP="004F1B75">
      <w:pPr>
        <w:tabs>
          <w:tab w:val="left" w:pos="980"/>
          <w:tab w:val="left" w:pos="1120"/>
        </w:tabs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 5. Создание информационной системы обеспечения градостроительной деятельности.</w:t>
      </w:r>
    </w:p>
    <w:p w:rsidR="00397B1F" w:rsidRPr="00F74A66" w:rsidRDefault="00397B1F" w:rsidP="004F1B75">
      <w:pPr>
        <w:pStyle w:val="ConsPlusNormal"/>
        <w:widowControl/>
        <w:tabs>
          <w:tab w:val="left" w:pos="98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 xml:space="preserve">        6. Разработка проектной документации 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397B1F" w:rsidRPr="00F74A66" w:rsidRDefault="00397B1F" w:rsidP="004F1B75">
      <w:pPr>
        <w:pStyle w:val="ConsPlusNormal"/>
        <w:widowControl/>
        <w:tabs>
          <w:tab w:val="left" w:pos="840"/>
          <w:tab w:val="left" w:pos="980"/>
          <w:tab w:val="left" w:pos="140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 xml:space="preserve">        7. Строительство объектов инженерной и транспортной инфраструктуры в районах малоэтажной застройки в целях жилищного строительства.  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  <w:r w:rsidRPr="00F74A66">
        <w:rPr>
          <w:sz w:val="28"/>
          <w:szCs w:val="28"/>
        </w:rPr>
        <w:t xml:space="preserve">      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4. Механизм реализации отдельных мероприятий программы, нормативно – правовой акт, регламентирующий реализацию  соответствующих мероприятий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D82866" w:rsidP="00D82866">
      <w:pPr>
        <w:ind w:firstLine="708"/>
        <w:jc w:val="both"/>
        <w:rPr>
          <w:sz w:val="28"/>
          <w:szCs w:val="28"/>
        </w:rPr>
      </w:pPr>
      <w:proofErr w:type="gramStart"/>
      <w:r w:rsidRPr="00002A16">
        <w:rPr>
          <w:sz w:val="28"/>
          <w:szCs w:val="28"/>
        </w:rPr>
        <w:t>Реализация от</w:t>
      </w:r>
      <w:r>
        <w:rPr>
          <w:sz w:val="28"/>
          <w:szCs w:val="28"/>
        </w:rPr>
        <w:t>д</w:t>
      </w:r>
      <w:r w:rsidRPr="00002A16">
        <w:rPr>
          <w:sz w:val="28"/>
          <w:szCs w:val="28"/>
        </w:rPr>
        <w:t xml:space="preserve">ельного мероприятия по приобретению жилых помещений  осуществляется в соответствии с Федеральным законом от 01.10.2003 № 131-ФЗ «Об общих принципах организации местного самоуправления в Российской Федерации» (с изменениями и дополнениями),  Федеральным </w:t>
      </w:r>
      <w:hyperlink r:id="rId6" w:history="1">
        <w:r w:rsidRPr="00002A16">
          <w:rPr>
            <w:color w:val="0000FF"/>
            <w:sz w:val="28"/>
            <w:szCs w:val="28"/>
          </w:rPr>
          <w:t>законом</w:t>
        </w:r>
      </w:hyperlink>
      <w:r w:rsidRPr="00002A16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 с целью исполнения судебных решений для обеспечения жилыми помещения</w:t>
      </w:r>
      <w:r>
        <w:rPr>
          <w:sz w:val="28"/>
          <w:szCs w:val="28"/>
        </w:rPr>
        <w:t>ми</w:t>
      </w:r>
      <w:r w:rsidRPr="00002A16">
        <w:rPr>
          <w:sz w:val="28"/>
          <w:szCs w:val="28"/>
        </w:rPr>
        <w:t xml:space="preserve"> граждан»</w:t>
      </w:r>
      <w:r w:rsidR="00397B1F" w:rsidRPr="00F74A66">
        <w:rPr>
          <w:sz w:val="28"/>
          <w:szCs w:val="28"/>
        </w:rPr>
        <w:t xml:space="preserve">.  </w:t>
      </w:r>
      <w:proofErr w:type="gramEnd"/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№ 1 к муниципальной программе, значения целевых показателей на долгосрочный период представлены в приложении № 2 к муниципальной программе. 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 xml:space="preserve">6. Перечень подпрограмм с указанием сроков их реализации </w:t>
      </w: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и ожидаемых результатов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Для достижения цели и задач муниципальной программы, направленных на повышение доступности жилья и улучшение жилищных условий граждан, </w:t>
      </w:r>
      <w:r w:rsidRPr="00F74A66">
        <w:rPr>
          <w:sz w:val="28"/>
          <w:szCs w:val="28"/>
        </w:rPr>
        <w:lastRenderedPageBreak/>
        <w:t>проживающих на территории города Ачинска, реализуются 4  подпрограммы: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1.  Переселение граждан из аварийного жилищного фонда.</w:t>
      </w:r>
    </w:p>
    <w:p w:rsidR="00397B1F" w:rsidRPr="00F74A66" w:rsidRDefault="00397B1F" w:rsidP="004F1B75">
      <w:pPr>
        <w:tabs>
          <w:tab w:val="left" w:pos="560"/>
        </w:tabs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2. Обеспечение жильем врачей специалистов, прибывших на территорию города Ачинска в 2014-2016 годах. </w:t>
      </w:r>
    </w:p>
    <w:p w:rsidR="00397B1F" w:rsidRPr="00F74A66" w:rsidRDefault="00397B1F" w:rsidP="004F1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A66">
        <w:rPr>
          <w:rFonts w:ascii="Times New Roman" w:hAnsi="Times New Roman" w:cs="Times New Roman"/>
          <w:sz w:val="28"/>
          <w:szCs w:val="28"/>
        </w:rPr>
        <w:t xml:space="preserve">       3.  Территориальное планирование,  градостроительное зонирование  и  документация  по  планировке  территории города Ачинска  на 2014-2016 годы.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4.  Развитие малоэтажного жилищного строительства.</w:t>
      </w:r>
    </w:p>
    <w:p w:rsidR="00397B1F" w:rsidRPr="00F74A66" w:rsidRDefault="00397B1F" w:rsidP="004F1B75">
      <w:pPr>
        <w:tabs>
          <w:tab w:val="left" w:pos="420"/>
          <w:tab w:val="left" w:pos="700"/>
        </w:tabs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Срок реализации программных мероприятий: 2014-2016 годы.</w:t>
      </w:r>
    </w:p>
    <w:p w:rsidR="00397B1F" w:rsidRPr="00F74A66" w:rsidRDefault="00397B1F" w:rsidP="004F1B75">
      <w:pPr>
        <w:jc w:val="both"/>
        <w:outlineLvl w:val="0"/>
        <w:rPr>
          <w:sz w:val="28"/>
          <w:szCs w:val="28"/>
        </w:rPr>
      </w:pPr>
      <w:r w:rsidRPr="00F74A66">
        <w:rPr>
          <w:sz w:val="28"/>
          <w:szCs w:val="28"/>
        </w:rPr>
        <w:t xml:space="preserve">       Ожидаемые результаты реализации: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переселить из аварийного жилищного фонда города Ачинска 1406 человек;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>- обеспечить жильем врачей специалистов, прибывших на территорию города Ачинска 9 человек;</w:t>
      </w:r>
    </w:p>
    <w:p w:rsidR="00397B1F" w:rsidRPr="00F74A66" w:rsidRDefault="00397B1F" w:rsidP="004F1B75">
      <w:pPr>
        <w:spacing w:line="240" w:lineRule="atLeast"/>
        <w:jc w:val="both"/>
        <w:rPr>
          <w:spacing w:val="2"/>
          <w:sz w:val="28"/>
          <w:szCs w:val="28"/>
        </w:rPr>
      </w:pPr>
      <w:r w:rsidRPr="00F74A66">
        <w:rPr>
          <w:spacing w:val="2"/>
          <w:sz w:val="28"/>
          <w:szCs w:val="28"/>
        </w:rPr>
        <w:t xml:space="preserve">- предоставление земельных участков для строительства многоквартирных жилых домов 18 </w:t>
      </w:r>
      <w:proofErr w:type="spellStart"/>
      <w:proofErr w:type="gramStart"/>
      <w:r w:rsidRPr="00F74A66">
        <w:rPr>
          <w:spacing w:val="2"/>
          <w:sz w:val="28"/>
          <w:szCs w:val="28"/>
        </w:rPr>
        <w:t>шт</w:t>
      </w:r>
      <w:proofErr w:type="spellEnd"/>
      <w:proofErr w:type="gramEnd"/>
      <w:r w:rsidRPr="00F74A66">
        <w:rPr>
          <w:spacing w:val="2"/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23,25 га"/>
        </w:smartTagPr>
        <w:r w:rsidRPr="00F74A66">
          <w:rPr>
            <w:spacing w:val="2"/>
            <w:sz w:val="28"/>
            <w:szCs w:val="28"/>
          </w:rPr>
          <w:t>23,25 га</w:t>
        </w:r>
      </w:smartTag>
      <w:r w:rsidRPr="00F74A66">
        <w:rPr>
          <w:spacing w:val="2"/>
          <w:sz w:val="28"/>
          <w:szCs w:val="28"/>
        </w:rPr>
        <w:t>;</w:t>
      </w:r>
    </w:p>
    <w:p w:rsidR="00397B1F" w:rsidRPr="00F74A66" w:rsidRDefault="00397B1F" w:rsidP="004F1B75">
      <w:pPr>
        <w:jc w:val="both"/>
        <w:rPr>
          <w:sz w:val="28"/>
          <w:szCs w:val="28"/>
          <w:lang w:eastAsia="en-US"/>
        </w:rPr>
      </w:pPr>
      <w:r w:rsidRPr="00F74A66">
        <w:rPr>
          <w:sz w:val="28"/>
          <w:szCs w:val="28"/>
        </w:rPr>
        <w:t>-  ввод жилья 37,0 тыс. кв. метров;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- предоставление земельных участков семьям имеющих трех и более детей </w:t>
      </w:r>
      <w:smartTag w:uri="urn:schemas-microsoft-com:office:smarttags" w:element="metricconverter">
        <w:smartTagPr>
          <w:attr w:name="ProductID" w:val="18,1 га"/>
        </w:smartTagPr>
        <w:r w:rsidRPr="00F74A66">
          <w:rPr>
            <w:sz w:val="28"/>
            <w:szCs w:val="28"/>
          </w:rPr>
          <w:t>18,1 га</w:t>
        </w:r>
      </w:smartTag>
      <w:r w:rsidRPr="00F74A66">
        <w:rPr>
          <w:sz w:val="28"/>
          <w:szCs w:val="28"/>
        </w:rPr>
        <w:t>.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Информация о распределении планируемых расходов по подпрограммам и мероприятиям подпрограмм, по годам реализации муниципальной программы представлена в приложении № 3 к муниципальной программе.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</w:p>
    <w:p w:rsidR="00397B1F" w:rsidRPr="00F74A66" w:rsidRDefault="00397B1F" w:rsidP="00147ACF">
      <w:pPr>
        <w:spacing w:line="240" w:lineRule="atLeast"/>
        <w:jc w:val="center"/>
        <w:rPr>
          <w:sz w:val="28"/>
          <w:szCs w:val="28"/>
        </w:rPr>
      </w:pPr>
      <w:r w:rsidRPr="00F74A66">
        <w:rPr>
          <w:sz w:val="28"/>
          <w:szCs w:val="28"/>
        </w:rPr>
        <w:t xml:space="preserve">   8.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397B1F" w:rsidRPr="00F74A66" w:rsidRDefault="00397B1F" w:rsidP="00147ACF">
      <w:pPr>
        <w:spacing w:line="240" w:lineRule="atLeast"/>
        <w:rPr>
          <w:sz w:val="28"/>
          <w:szCs w:val="28"/>
        </w:rPr>
      </w:pPr>
    </w:p>
    <w:p w:rsidR="00D82866" w:rsidRPr="00002A16" w:rsidRDefault="00D82866" w:rsidP="00D82866">
      <w:pPr>
        <w:ind w:firstLine="708"/>
        <w:jc w:val="both"/>
        <w:rPr>
          <w:sz w:val="28"/>
          <w:szCs w:val="28"/>
        </w:rPr>
      </w:pPr>
      <w:r w:rsidRPr="00002A16">
        <w:rPr>
          <w:sz w:val="28"/>
          <w:szCs w:val="28"/>
        </w:rPr>
        <w:t>Общий объем финансирования муниципальной программы на                         2014-2016 годы составляет 84 442,4 тыс. руб., в том числе по годам:</w:t>
      </w:r>
    </w:p>
    <w:p w:rsidR="00D82866" w:rsidRPr="00002A16" w:rsidRDefault="00D82866" w:rsidP="00D82866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60 931,1 тыс. руб.;</w:t>
      </w:r>
    </w:p>
    <w:p w:rsidR="00D82866" w:rsidRPr="00002A16" w:rsidRDefault="00D82866" w:rsidP="00D82866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15 404,6 тыс. руб.;</w:t>
      </w:r>
    </w:p>
    <w:p w:rsidR="000631DE" w:rsidRDefault="00D82866" w:rsidP="00D82866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2016 год – 8 106,7 тыс. руб.</w:t>
      </w:r>
    </w:p>
    <w:p w:rsidR="00397B1F" w:rsidRPr="00F74A66" w:rsidRDefault="00397B1F" w:rsidP="004F1B75">
      <w:pPr>
        <w:spacing w:line="240" w:lineRule="atLeast"/>
        <w:jc w:val="both"/>
        <w:rPr>
          <w:sz w:val="28"/>
          <w:szCs w:val="28"/>
        </w:rPr>
      </w:pPr>
      <w:r w:rsidRPr="00F74A66">
        <w:rPr>
          <w:sz w:val="28"/>
          <w:szCs w:val="28"/>
        </w:rPr>
        <w:t xml:space="preserve">       Указанный объем финансовых ресурсов на 2014 – 2016 годы определен на основе параметров местного бюджета на 2014 год и плановый период 2015 – 2016 годов.</w:t>
      </w:r>
    </w:p>
    <w:p w:rsidR="00397B1F" w:rsidRDefault="00397B1F" w:rsidP="00D82866">
      <w:pPr>
        <w:tabs>
          <w:tab w:val="left" w:pos="560"/>
        </w:tabs>
        <w:spacing w:line="240" w:lineRule="atLeast"/>
        <w:jc w:val="both"/>
        <w:rPr>
          <w:szCs w:val="28"/>
        </w:rPr>
      </w:pPr>
      <w:r w:rsidRPr="00F74A66">
        <w:rPr>
          <w:sz w:val="28"/>
          <w:szCs w:val="28"/>
        </w:rPr>
        <w:t xml:space="preserve">         В рамках муниципальной программы планируется выделение денежных средств из краевого бюджета.</w:t>
      </w:r>
    </w:p>
    <w:p w:rsidR="00397B1F" w:rsidRDefault="00397B1F" w:rsidP="00147ACF">
      <w:pPr>
        <w:tabs>
          <w:tab w:val="left" w:pos="560"/>
        </w:tabs>
        <w:spacing w:line="240" w:lineRule="atLeast"/>
        <w:rPr>
          <w:szCs w:val="28"/>
        </w:rPr>
      </w:pPr>
    </w:p>
    <w:p w:rsidR="00397B1F" w:rsidRDefault="00397B1F">
      <w:pPr>
        <w:sectPr w:rsidR="00397B1F" w:rsidSect="00182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1F" w:rsidRPr="005234BC" w:rsidRDefault="00397B1F" w:rsidP="00141C1D">
      <w:pPr>
        <w:spacing w:line="240" w:lineRule="atLeast"/>
        <w:ind w:left="9639"/>
      </w:pPr>
      <w:r w:rsidRPr="005234BC">
        <w:lastRenderedPageBreak/>
        <w:t xml:space="preserve">Приложение № 1 </w:t>
      </w:r>
    </w:p>
    <w:p w:rsidR="00397B1F" w:rsidRDefault="00397B1F" w:rsidP="00141C1D">
      <w:pPr>
        <w:ind w:left="9639"/>
      </w:pPr>
      <w:r w:rsidRPr="005234BC">
        <w:t>к паспорту муниципальной программы</w:t>
      </w:r>
      <w:r>
        <w:t xml:space="preserve"> </w:t>
      </w:r>
      <w:r w:rsidRPr="005234BC">
        <w:t>города Ачинска «</w:t>
      </w:r>
      <w:r>
        <w:t xml:space="preserve">Обеспечение доступным и комфортным жильем граждан </w:t>
      </w:r>
      <w:r w:rsidRPr="005234BC">
        <w:t>на 2014-2016 годы»</w:t>
      </w:r>
    </w:p>
    <w:p w:rsidR="00397B1F" w:rsidRDefault="00397B1F" w:rsidP="00141C1D">
      <w:pPr>
        <w:jc w:val="center"/>
        <w:rPr>
          <w:sz w:val="28"/>
          <w:szCs w:val="28"/>
        </w:rPr>
      </w:pPr>
    </w:p>
    <w:p w:rsidR="00397B1F" w:rsidRDefault="00397B1F" w:rsidP="00141C1D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</w:t>
      </w:r>
    </w:p>
    <w:p w:rsidR="00397B1F" w:rsidRPr="002F32C4" w:rsidRDefault="00397B1F" w:rsidP="00141C1D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 xml:space="preserve"> по годам ее реализации</w:t>
      </w:r>
    </w:p>
    <w:p w:rsidR="00397B1F" w:rsidRPr="00B5619E" w:rsidRDefault="00397B1F" w:rsidP="00141C1D">
      <w:pPr>
        <w:rPr>
          <w:b/>
          <w:sz w:val="22"/>
          <w:szCs w:val="22"/>
        </w:rPr>
      </w:pPr>
    </w:p>
    <w:tbl>
      <w:tblPr>
        <w:tblW w:w="1487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2876"/>
        <w:gridCol w:w="1174"/>
        <w:gridCol w:w="1260"/>
        <w:gridCol w:w="5159"/>
        <w:gridCol w:w="735"/>
        <w:gridCol w:w="705"/>
        <w:gridCol w:w="680"/>
        <w:gridCol w:w="760"/>
        <w:gridCol w:w="720"/>
      </w:tblGrid>
      <w:tr w:rsidR="00397B1F" w:rsidRPr="00B5619E" w:rsidTr="004A6312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2012 </w:t>
            </w:r>
          </w:p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2016 </w:t>
            </w:r>
          </w:p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397B1F" w:rsidRPr="00B5619E" w:rsidTr="004A63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397B1F" w:rsidRPr="00B5619E" w:rsidTr="004A63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переселения граждан из аварийного жилищного фонда</w:t>
            </w:r>
          </w:p>
        </w:tc>
      </w:tr>
      <w:tr w:rsidR="00397B1F" w:rsidRPr="00232AA9" w:rsidTr="004A6312">
        <w:trPr>
          <w:cantSplit/>
          <w:trHeight w:val="2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411F9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1F9">
              <w:rPr>
                <w:rFonts w:ascii="Times New Roman" w:hAnsi="Times New Roman" w:cs="Times New Roman"/>
                <w:sz w:val="22"/>
                <w:szCs w:val="22"/>
              </w:rPr>
              <w:t>Подпрограмма 1 Переселение граждан из аварийного жилищного фонда</w:t>
            </w:r>
          </w:p>
        </w:tc>
      </w:tr>
      <w:tr w:rsidR="00397B1F" w:rsidRPr="00B5619E" w:rsidTr="004A63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B1F" w:rsidRPr="00B5619E" w:rsidRDefault="00397B1F" w:rsidP="004A6312">
            <w:pPr>
              <w:rPr>
                <w:sz w:val="22"/>
                <w:szCs w:val="22"/>
              </w:rPr>
            </w:pPr>
            <w:proofErr w:type="gramStart"/>
            <w:r w:rsidRPr="00E37667">
              <w:t>Федеральный закон № 185-ФЗ «О фонде содействия реформирования жилищно-коммунального хозяйства (в редакции от 05.04.2013 № 38-ФЗ»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7B1F" w:rsidRPr="000A277C" w:rsidTr="004A63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1F" w:rsidRPr="00B5619E" w:rsidRDefault="00397B1F" w:rsidP="004A631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A277C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7B1F" w:rsidRPr="000A277C" w:rsidTr="004A63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E37667" w:rsidRDefault="00397B1F" w:rsidP="004A6312"/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4094" w:rsidRPr="00B5619E" w:rsidTr="004A6312">
        <w:trPr>
          <w:cantSplit/>
          <w:trHeight w:val="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B5619E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Задача 2.Привлечение и закрепление на территории города Ачинска врачей специалистов</w:t>
            </w:r>
          </w:p>
        </w:tc>
      </w:tr>
      <w:tr w:rsidR="00DE4094" w:rsidRPr="00B5619E" w:rsidTr="004A6312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B48BE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Подпрограмма 2. Обеспечение жильем врачей специалистов, прибывших на территорию города Ачинска</w:t>
            </w:r>
          </w:p>
        </w:tc>
      </w:tr>
      <w:tr w:rsidR="00DE4094" w:rsidRPr="00B5619E" w:rsidTr="00BC78A3">
        <w:trPr>
          <w:cantSplit/>
          <w:trHeight w:val="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B5619E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r w:rsidRPr="00DE4094">
              <w:rPr>
                <w:lang w:eastAsia="en-US"/>
              </w:rPr>
              <w:t>Обеспечение жилыми помещениями врачей- специалистов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</w:p>
        </w:tc>
        <w:tc>
          <w:tcPr>
            <w:tcW w:w="5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Ведомственная отчетность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834237">
            <w:pPr>
              <w:tabs>
                <w:tab w:val="left" w:pos="0"/>
              </w:tabs>
            </w:pPr>
            <w:r w:rsidRPr="00DE4094">
              <w:t>3</w:t>
            </w:r>
          </w:p>
        </w:tc>
      </w:tr>
      <w:tr w:rsidR="00DE4094" w:rsidRPr="00566320" w:rsidTr="00BC78A3">
        <w:trPr>
          <w:cantSplit/>
          <w:trHeight w:val="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B5619E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  <w:lang w:eastAsia="en-US"/>
              </w:rPr>
              <w:t>Количество врачей- специалистов, которым будет произведена выплата компенсации за наем жилых помещений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94" w:rsidRPr="00DE4094" w:rsidRDefault="00DE4094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094">
              <w:rPr>
                <w:rFonts w:ascii="Times New Roman" w:hAnsi="Times New Roman" w:cs="Times New Roman"/>
              </w:rPr>
              <w:t>5</w:t>
            </w:r>
          </w:p>
        </w:tc>
      </w:tr>
      <w:tr w:rsidR="00397B1F" w:rsidRPr="00D72B57" w:rsidTr="004A6312">
        <w:trPr>
          <w:cantSplit/>
          <w:trHeight w:val="2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3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увеличения объемов ввода жилья, в том числе соблюдение градостроительного законодательства в части разработки местных нормативных градостроительного проектирования и создания информационной системы обеспечения градостроительной деятельности</w:t>
            </w:r>
          </w:p>
        </w:tc>
      </w:tr>
      <w:tr w:rsidR="00397B1F" w:rsidRPr="00850646" w:rsidTr="004A6312">
        <w:trPr>
          <w:cantSplit/>
          <w:trHeight w:val="2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rPr>
                <w:sz w:val="22"/>
                <w:szCs w:val="22"/>
              </w:rPr>
            </w:pPr>
            <w:r w:rsidRPr="00B5619E">
              <w:rPr>
                <w:sz w:val="22"/>
                <w:szCs w:val="22"/>
              </w:rPr>
              <w:t xml:space="preserve">Подпрограмма 3 </w:t>
            </w:r>
            <w:r>
              <w:rPr>
                <w:sz w:val="22"/>
                <w:szCs w:val="22"/>
              </w:rPr>
              <w:t>Территориальное планирование, градостроительное зонирование по планировке территории города Ачинска на 2014-2016 годы</w:t>
            </w:r>
          </w:p>
        </w:tc>
      </w:tr>
      <w:tr w:rsidR="00397B1F" w:rsidRPr="00850646" w:rsidTr="004A631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Вовлечение в оборот земельных участков в целях строительства жилья двух жилых кварталов многоэтажной застройки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97B1F" w:rsidRPr="00B5619E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Строителей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B1F" w:rsidRPr="00850646" w:rsidRDefault="00397B1F" w:rsidP="004A6312">
            <w:pPr>
              <w:rPr>
                <w:sz w:val="22"/>
                <w:szCs w:val="22"/>
              </w:rPr>
            </w:pPr>
            <w:proofErr w:type="gramStart"/>
            <w:r w:rsidRPr="00E37667">
              <w:t>Федеральный закон № 185-ФЗ «О фонде содействия реформирования жилищно-коммунального хозяйства (в редакции от 05.04.2013 № 38-ФЗ»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</w:tr>
      <w:tr w:rsidR="00397B1F" w:rsidRPr="00B5619E" w:rsidTr="004A631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397B1F" w:rsidRPr="00850646" w:rsidTr="004A6312">
        <w:trPr>
          <w:cantSplit/>
          <w:trHeight w:val="3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объемов ввода жилья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1F" w:rsidRPr="00B5619E" w:rsidRDefault="00397B1F" w:rsidP="004A631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397B1F" w:rsidRPr="000F1287" w:rsidTr="004A6312">
        <w:trPr>
          <w:cantSplit/>
          <w:trHeight w:val="266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4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</w:tr>
      <w:tr w:rsidR="00397B1F" w:rsidRPr="00850646" w:rsidTr="004A6312">
        <w:trPr>
          <w:cantSplit/>
          <w:trHeight w:val="266"/>
        </w:trPr>
        <w:tc>
          <w:tcPr>
            <w:tcW w:w="14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1DE">
              <w:rPr>
                <w:rFonts w:ascii="Times New Roman" w:hAnsi="Times New Roman" w:cs="Times New Roman"/>
                <w:sz w:val="22"/>
                <w:szCs w:val="22"/>
              </w:rPr>
              <w:t>Подпрограмма 4  Развитие малоэтажного жилищного строительства</w:t>
            </w:r>
          </w:p>
          <w:p w:rsidR="00397B1F" w:rsidRPr="003841DE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97B1F" w:rsidRPr="00850646" w:rsidTr="004A6312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земельных участков </w:t>
            </w:r>
          </w:p>
          <w:p w:rsidR="00397B1F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коммунальной и </w:t>
            </w:r>
          </w:p>
          <w:p w:rsidR="00397B1F" w:rsidRPr="00B5619E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транспортной инфраструктурой, для дальнейшего предоставления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имеющим трех и более детей, от общего количества земельных участков планируемых к предоставлению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B1F" w:rsidRPr="00850646" w:rsidRDefault="00397B1F" w:rsidP="004A6312">
            <w:pPr>
              <w:rPr>
                <w:sz w:val="22"/>
                <w:szCs w:val="22"/>
              </w:rPr>
            </w:pPr>
            <w:proofErr w:type="gramStart"/>
            <w:r w:rsidRPr="00E37667">
              <w:t>Федеральный закон № 185-ФЗ «О фонде содействия реформирования жилищно-коммунального хозяйства (в редакции от 05.04.2013 № 38-ФЗ»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850646" w:rsidRDefault="00397B1F" w:rsidP="004A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397B1F" w:rsidRPr="00850646" w:rsidTr="00A646C9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F" w:rsidRPr="00B5619E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B5619E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6,2</w:t>
            </w:r>
          </w:p>
        </w:tc>
      </w:tr>
      <w:tr w:rsidR="00A646C9" w:rsidRPr="00A646C9" w:rsidTr="00B8289A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1.5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834237">
            <w:pPr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Расходы  на приобретение жилых помещений по решению суда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</w:pPr>
            <w:r w:rsidRPr="00A646C9"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83423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834237">
            <w:pPr>
              <w:tabs>
                <w:tab w:val="left" w:pos="0"/>
              </w:tabs>
            </w:pPr>
            <w:r w:rsidRPr="00A646C9">
              <w:t>Ведомственная отчетность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9" w:rsidRPr="00A646C9" w:rsidRDefault="00A646C9" w:rsidP="00A646C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646C9">
              <w:rPr>
                <w:sz w:val="22"/>
                <w:szCs w:val="22"/>
              </w:rPr>
              <w:t>0</w:t>
            </w:r>
          </w:p>
        </w:tc>
      </w:tr>
    </w:tbl>
    <w:p w:rsidR="00397B1F" w:rsidRDefault="00397B1F" w:rsidP="00141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7B1F" w:rsidRDefault="00397B1F"/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5234BC" w:rsidRDefault="00397B1F" w:rsidP="00141C1D">
      <w:pPr>
        <w:spacing w:line="240" w:lineRule="atLeast"/>
        <w:ind w:left="9639"/>
      </w:pPr>
      <w:r w:rsidRPr="005234BC">
        <w:t xml:space="preserve">Приложение № 2 </w:t>
      </w:r>
    </w:p>
    <w:p w:rsidR="00397B1F" w:rsidRDefault="00397B1F" w:rsidP="00141C1D">
      <w:pPr>
        <w:spacing w:line="240" w:lineRule="atLeast"/>
        <w:ind w:left="9639"/>
      </w:pPr>
      <w:r w:rsidRPr="005234BC">
        <w:t>к паспорту муниципальной программы</w:t>
      </w:r>
      <w:r>
        <w:t xml:space="preserve"> </w:t>
      </w:r>
      <w:r w:rsidRPr="005234BC">
        <w:t xml:space="preserve">города Ачинска </w:t>
      </w:r>
      <w:r w:rsidRPr="00141C1D">
        <w:t>«</w:t>
      </w:r>
      <w:r w:rsidRPr="005234BC">
        <w:t>Управление муниципальным</w:t>
      </w:r>
      <w:r>
        <w:t xml:space="preserve">  </w:t>
      </w:r>
      <w:r w:rsidRPr="005234BC">
        <w:t>имуществом на 2014-2016 годы</w:t>
      </w:r>
      <w:r w:rsidRPr="00141C1D">
        <w:t>»</w:t>
      </w:r>
    </w:p>
    <w:p w:rsidR="00397B1F" w:rsidRDefault="00397B1F" w:rsidP="00141C1D">
      <w:pPr>
        <w:spacing w:line="240" w:lineRule="atLeast"/>
        <w:ind w:left="9639"/>
      </w:pPr>
    </w:p>
    <w:p w:rsidR="00397B1F" w:rsidRDefault="00397B1F"/>
    <w:p w:rsidR="00397B1F" w:rsidRPr="002F32C4" w:rsidRDefault="00397B1F" w:rsidP="00141C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32C4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tbl>
      <w:tblPr>
        <w:tblW w:w="15118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3"/>
        <w:gridCol w:w="3713"/>
        <w:gridCol w:w="1199"/>
        <w:gridCol w:w="900"/>
        <w:gridCol w:w="740"/>
        <w:gridCol w:w="685"/>
        <w:gridCol w:w="685"/>
        <w:gridCol w:w="896"/>
        <w:gridCol w:w="665"/>
        <w:gridCol w:w="571"/>
        <w:gridCol w:w="714"/>
        <w:gridCol w:w="762"/>
        <w:gridCol w:w="714"/>
        <w:gridCol w:w="713"/>
        <w:gridCol w:w="714"/>
        <w:gridCol w:w="714"/>
      </w:tblGrid>
      <w:tr w:rsidR="00540686" w:rsidTr="0049169E">
        <w:trPr>
          <w:cantSplit/>
          <w:trHeight w:val="840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показатели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2013 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5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Долгосрочный период по годам</w:t>
            </w:r>
          </w:p>
        </w:tc>
      </w:tr>
      <w:tr w:rsidR="00540686" w:rsidTr="0049169E">
        <w:trPr>
          <w:cantSplit/>
          <w:trHeight w:val="240"/>
        </w:trPr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2016 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год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</w:tr>
      <w:tr w:rsidR="00540686" w:rsidTr="0049169E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Повышение доступности жилья и улучшение жилищных условий граждан, проживающих  на территории города Ачинска </w:t>
            </w:r>
          </w:p>
        </w:tc>
      </w:tr>
      <w:tr w:rsidR="00540686" w:rsidTr="0049169E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 Обеспечение переселения граждан из аварийного жилищного фонда</w:t>
            </w:r>
          </w:p>
        </w:tc>
      </w:tr>
      <w:tr w:rsidR="00540686" w:rsidTr="0049169E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 Переселение граждан из аварийного жилищного фонда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2   Привлечение и закрепление на территории города Ачинска врачей специалистов   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 2 Обеспечение жильем врачей специалистов, прибывших на территорию города Ачинска в 2014-2016 годах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жилыми помещениями врачей специалистов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F70DE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врачей специалистов, которым будет произведена выплата компенсации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жилых помещений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F70DE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3 Создание условий для увеличения объемов ввода жилья, в том числе соблюдение градостроительного законодательства в части разработки местных нормативных градостроительного проектирования и создания информационной системы обеспечения градостроительной деятельности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 3 Территориальное планирование, градостроительное зонирование по планировке территории города Ачинска на 2014-2016 годы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Вовлечение в оборот земельных участков в целях строительства жилья двух жилых кварталов многоэтажной застройки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Строителей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объемов ввода жилья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151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4 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</w:tr>
      <w:tr w:rsidR="00540686" w:rsidTr="0049169E">
        <w:trPr>
          <w:cantSplit/>
          <w:trHeight w:val="318"/>
        </w:trPr>
        <w:tc>
          <w:tcPr>
            <w:tcW w:w="151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 4  Развитие малоэтажного жилищного строительства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земельных участков 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коммунальной и </w:t>
            </w:r>
          </w:p>
          <w:p w:rsidR="00540686" w:rsidRDefault="00540686" w:rsidP="00491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транспортной инфраструктурой, для дальнейшего предоставления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имеющим трех и более детей, от общего количества земельных участков планируемых к предоставлению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0686" w:rsidTr="0049169E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86" w:rsidRDefault="00540686" w:rsidP="00491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97B1F" w:rsidRDefault="00397B1F" w:rsidP="00141C1D">
      <w:pPr>
        <w:rPr>
          <w:sz w:val="22"/>
          <w:szCs w:val="22"/>
        </w:rPr>
      </w:pPr>
    </w:p>
    <w:p w:rsidR="00397B1F" w:rsidRDefault="00397B1F"/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141C1D" w:rsidRDefault="00397B1F" w:rsidP="00141C1D">
      <w:pPr>
        <w:spacing w:line="240" w:lineRule="atLeast"/>
        <w:ind w:left="9639"/>
      </w:pPr>
      <w:r w:rsidRPr="00141C1D">
        <w:t xml:space="preserve">Приложение № 3 </w:t>
      </w:r>
    </w:p>
    <w:p w:rsidR="00397B1F" w:rsidRPr="00141C1D" w:rsidRDefault="00397B1F" w:rsidP="00141C1D">
      <w:pPr>
        <w:ind w:left="9639"/>
      </w:pPr>
      <w:r w:rsidRPr="00141C1D">
        <w:rPr>
          <w:lang w:eastAsia="en-US"/>
        </w:rPr>
        <w:t>к паспорту муниципальной программы города Ачинска «Управление муниципальным имуществом на 2014-2016 годы»</w:t>
      </w:r>
    </w:p>
    <w:p w:rsidR="00397B1F" w:rsidRDefault="00397B1F"/>
    <w:p w:rsidR="00397B1F" w:rsidRPr="002F32C4" w:rsidRDefault="00397B1F" w:rsidP="00141C1D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Ачинска</w:t>
      </w:r>
    </w:p>
    <w:p w:rsidR="00397B1F" w:rsidRPr="00CA0077" w:rsidRDefault="00397B1F" w:rsidP="00141C1D">
      <w:pPr>
        <w:jc w:val="center"/>
        <w:rPr>
          <w:b/>
          <w:sz w:val="28"/>
          <w:szCs w:val="28"/>
        </w:rPr>
      </w:pPr>
    </w:p>
    <w:tbl>
      <w:tblPr>
        <w:tblW w:w="15495" w:type="dxa"/>
        <w:tblInd w:w="93" w:type="dxa"/>
        <w:tblLayout w:type="fixed"/>
        <w:tblLook w:val="04A0"/>
      </w:tblPr>
      <w:tblGrid>
        <w:gridCol w:w="555"/>
        <w:gridCol w:w="1800"/>
        <w:gridCol w:w="1980"/>
        <w:gridCol w:w="2766"/>
        <w:gridCol w:w="787"/>
        <w:gridCol w:w="812"/>
        <w:gridCol w:w="1159"/>
        <w:gridCol w:w="776"/>
        <w:gridCol w:w="1106"/>
        <w:gridCol w:w="1049"/>
        <w:gridCol w:w="1265"/>
        <w:gridCol w:w="1440"/>
      </w:tblGrid>
      <w:tr w:rsidR="00922EE3" w:rsidRPr="00002A16" w:rsidTr="00834237">
        <w:trPr>
          <w:trHeight w:val="67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№</w:t>
            </w:r>
          </w:p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A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2A16">
              <w:rPr>
                <w:sz w:val="22"/>
                <w:szCs w:val="22"/>
              </w:rPr>
              <w:t>/</w:t>
            </w:r>
            <w:proofErr w:type="spellStart"/>
            <w:r w:rsidRPr="00002A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 xml:space="preserve">Расходы </w:t>
            </w:r>
            <w:r w:rsidRPr="00002A16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922EE3" w:rsidRPr="00002A16" w:rsidTr="00834237">
        <w:trPr>
          <w:trHeight w:val="645"/>
          <w:tblHeader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ГРБС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2A16">
              <w:rPr>
                <w:sz w:val="22"/>
                <w:szCs w:val="22"/>
              </w:rPr>
              <w:t>Рз</w:t>
            </w:r>
            <w:proofErr w:type="spellEnd"/>
            <w:r w:rsidRPr="00002A1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02A1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ЦСР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2014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lang w:val="en-US" w:eastAsia="en-US"/>
              </w:rPr>
            </w:pPr>
            <w:r w:rsidRPr="00002A16">
              <w:rPr>
                <w:sz w:val="22"/>
                <w:szCs w:val="22"/>
              </w:rPr>
              <w:t>2015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lang w:val="en-US" w:eastAsia="en-US"/>
              </w:rPr>
            </w:pPr>
            <w:r w:rsidRPr="00002A16"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Итого на период</w:t>
            </w:r>
          </w:p>
        </w:tc>
      </w:tr>
      <w:tr w:rsidR="00922EE3" w:rsidRPr="00002A16" w:rsidTr="00834237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2A16">
              <w:rPr>
                <w:sz w:val="22"/>
                <w:szCs w:val="22"/>
              </w:rPr>
              <w:t xml:space="preserve">Муниципальная  программа 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40" w:lineRule="atLeast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Обеспечение доступным и комфортным жильем граждан на  2014-2016 годы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60 931,1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15 404,6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8 106,7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84 442,4</w:t>
            </w:r>
          </w:p>
        </w:tc>
      </w:tr>
      <w:tr w:rsidR="00922EE3" w:rsidRPr="00002A16" w:rsidTr="00834237">
        <w:trPr>
          <w:trHeight w:val="3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55724,6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5 275,7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5 107,7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66 108,0</w:t>
            </w:r>
          </w:p>
        </w:tc>
      </w:tr>
      <w:tr w:rsidR="00922EE3" w:rsidRPr="00002A16" w:rsidTr="00834237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133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5 206,5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10 128,9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2 999,0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18 334,4</w:t>
            </w:r>
          </w:p>
        </w:tc>
      </w:tr>
      <w:tr w:rsidR="00922EE3" w:rsidRPr="00002A16" w:rsidTr="00834237">
        <w:trPr>
          <w:trHeight w:val="91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1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52 503,3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9 921,4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2 878,8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65 303,5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3 962,4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9 921,4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2 878,8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16 762,6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48 540,9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  <w:lang w:eastAsia="en-US"/>
              </w:rPr>
              <w:t>48 540,9</w:t>
            </w:r>
          </w:p>
        </w:tc>
      </w:tr>
      <w:tr w:rsidR="00922EE3" w:rsidRPr="00002A16" w:rsidTr="00834237">
        <w:trPr>
          <w:trHeight w:val="72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Обеспечение жильем врачей специалистов, прибывших на территорию города Ачинска в 2014-2016 годах</w:t>
            </w:r>
          </w:p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3 942,3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5107,7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14 157,7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Администрации города Ачинска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3 942,3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14 157,7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 xml:space="preserve">Территориальное планирование, градостроительное зонирование и документация по планировке территории города Ачинска </w:t>
            </w:r>
            <w:proofErr w:type="gramStart"/>
            <w:r w:rsidRPr="00002A16">
              <w:rPr>
                <w:sz w:val="22"/>
                <w:szCs w:val="22"/>
              </w:rPr>
              <w:t>на</w:t>
            </w:r>
            <w:proofErr w:type="gramEnd"/>
          </w:p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2014-2016 годы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168,0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1007,0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168,0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1007,0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Развитие малоэтажного жилищного строительства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1 244,1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1 571,8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1 244,1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1 571,8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lang w:eastAsia="en-US"/>
              </w:rPr>
            </w:pPr>
            <w:r w:rsidRPr="00002A16">
              <w:t xml:space="preserve">Расходы  на приобретение </w:t>
            </w:r>
            <w:r w:rsidRPr="00002A16">
              <w:lastRenderedPageBreak/>
              <w:t>жилых помещений по решению суда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1</w:t>
            </w:r>
            <w:r w:rsidRPr="00002A16">
              <w:rPr>
                <w:sz w:val="22"/>
                <w:szCs w:val="22"/>
              </w:rPr>
              <w:t>318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412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2402,4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2 402,4</w:t>
            </w: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1</w:t>
            </w:r>
            <w:r w:rsidRPr="00002A16">
              <w:rPr>
                <w:sz w:val="22"/>
                <w:szCs w:val="22"/>
              </w:rPr>
              <w:t>318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412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2 402,4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2 402,4</w:t>
            </w:r>
          </w:p>
        </w:tc>
      </w:tr>
    </w:tbl>
    <w:p w:rsidR="00397B1F" w:rsidRDefault="00397B1F"/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5234BC" w:rsidRDefault="00397B1F" w:rsidP="00141C1D">
      <w:pPr>
        <w:spacing w:line="240" w:lineRule="atLeast"/>
        <w:ind w:left="9639"/>
      </w:pPr>
      <w:r w:rsidRPr="005234BC">
        <w:t xml:space="preserve">Приложение № 4 </w:t>
      </w:r>
    </w:p>
    <w:p w:rsidR="00397B1F" w:rsidRPr="00141C1D" w:rsidRDefault="00397B1F" w:rsidP="00141C1D">
      <w:pPr>
        <w:spacing w:line="240" w:lineRule="atLeast"/>
        <w:ind w:left="9639"/>
      </w:pPr>
      <w:r w:rsidRPr="00141C1D">
        <w:t>к паспорту муниципальной программы города Ачинска «Управление муниципальным имуществом на 2014-2016 годы»</w:t>
      </w:r>
    </w:p>
    <w:p w:rsidR="00397B1F" w:rsidRPr="00141C1D" w:rsidRDefault="00397B1F" w:rsidP="00141C1D">
      <w:pPr>
        <w:spacing w:line="240" w:lineRule="atLeast"/>
        <w:ind w:left="9639"/>
      </w:pPr>
    </w:p>
    <w:p w:rsidR="00397B1F" w:rsidRDefault="00397B1F" w:rsidP="00141C1D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финансирования, в том числе по уровням бюджетной системы</w:t>
      </w:r>
    </w:p>
    <w:p w:rsidR="00876FFB" w:rsidRDefault="00876FFB" w:rsidP="00141C1D">
      <w:pPr>
        <w:jc w:val="center"/>
        <w:rPr>
          <w:sz w:val="28"/>
          <w:szCs w:val="28"/>
        </w:rPr>
      </w:pPr>
    </w:p>
    <w:tbl>
      <w:tblPr>
        <w:tblW w:w="15249" w:type="dxa"/>
        <w:tblInd w:w="24" w:type="dxa"/>
        <w:tblLook w:val="04A0"/>
      </w:tblPr>
      <w:tblGrid>
        <w:gridCol w:w="766"/>
        <w:gridCol w:w="2038"/>
        <w:gridCol w:w="5063"/>
        <w:gridCol w:w="2287"/>
        <w:gridCol w:w="1493"/>
        <w:gridCol w:w="1271"/>
        <w:gridCol w:w="1271"/>
        <w:gridCol w:w="1060"/>
      </w:tblGrid>
      <w:tr w:rsidR="00922EE3" w:rsidRPr="00002A16" w:rsidTr="00834237">
        <w:trPr>
          <w:trHeight w:val="600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2A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2A16">
              <w:rPr>
                <w:sz w:val="22"/>
                <w:szCs w:val="22"/>
              </w:rPr>
              <w:t>/</w:t>
            </w:r>
            <w:proofErr w:type="spellStart"/>
            <w:r w:rsidRPr="00002A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Статус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Оценка расходов</w:t>
            </w:r>
            <w:r w:rsidRPr="00002A16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922EE3" w:rsidRPr="00002A16" w:rsidTr="00834237">
        <w:trPr>
          <w:trHeight w:val="516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2014</w:t>
            </w:r>
          </w:p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2015</w:t>
            </w:r>
          </w:p>
          <w:p w:rsidR="00922EE3" w:rsidRPr="00002A16" w:rsidRDefault="00922EE3" w:rsidP="00834237">
            <w:pPr>
              <w:jc w:val="center"/>
              <w:rPr>
                <w:lang w:val="en-US" w:eastAsia="en-US"/>
              </w:rPr>
            </w:pPr>
            <w:r w:rsidRPr="00002A16">
              <w:rPr>
                <w:sz w:val="22"/>
                <w:szCs w:val="22"/>
              </w:rPr>
              <w:t>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2016</w:t>
            </w:r>
          </w:p>
          <w:p w:rsidR="00922EE3" w:rsidRPr="00002A16" w:rsidRDefault="00922EE3" w:rsidP="00834237">
            <w:pPr>
              <w:jc w:val="center"/>
              <w:rPr>
                <w:lang w:val="en-US" w:eastAsia="en-US"/>
              </w:rPr>
            </w:pPr>
            <w:r w:rsidRPr="00002A16">
              <w:rPr>
                <w:sz w:val="22"/>
                <w:szCs w:val="22"/>
              </w:rPr>
              <w:t>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итого на период</w:t>
            </w:r>
          </w:p>
        </w:tc>
      </w:tr>
      <w:tr w:rsidR="00922EE3" w:rsidRPr="00002A16" w:rsidTr="00834237">
        <w:trPr>
          <w:trHeight w:val="28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Муниципальная программа</w:t>
            </w: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Обеспечение доступным и комфортным жильем граждан на 2014-2016 годы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60931,1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15 404,6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8 106,7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84 442,4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8 180,1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8 180,1</w:t>
            </w:r>
          </w:p>
        </w:tc>
      </w:tr>
      <w:tr w:rsidR="00922EE3" w:rsidRPr="00002A16" w:rsidTr="00834237">
        <w:trPr>
          <w:trHeight w:val="52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24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19 140,0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15 404,6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8 106,7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42 651,3</w:t>
            </w:r>
          </w:p>
        </w:tc>
      </w:tr>
      <w:tr w:rsidR="00922EE3" w:rsidRPr="00002A16" w:rsidTr="00834237">
        <w:trPr>
          <w:trHeight w:val="25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52 503,3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9 921,4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2 878,8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65 303,5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8 180,1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8 180,1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28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10 712,2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9 921,4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2 878,8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23 512,4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1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Снос ветхого и аварийного жилищного фонда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599,6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599,6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Расходы на разработку проектно-сметной документации и экспертизу проектов строительства жилых домов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3303,3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5 093,3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8 396,6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5 093,3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8 396,6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Расходы на обследование, разработку проектно-сметной документации и экспертизу проектов реконструкции жилых домов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59,5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59,5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96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7 525,7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7 525,7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7 317,2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7 317,2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208,5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t xml:space="preserve">Оплата разницы в стоимости ранее занимаемых  гражданами жилых помещений и жилых помещений большей общей площадью, предоставляемых гражданам, с учетом необходимости развития малоэтажного жилищного строительства 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1 954,9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1 954,9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1 954,9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1 954,9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 бюджетов, направляемых на долевое финансирование  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4 828,1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2 878,8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7 706,9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4 828,1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2 878,8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7 706,9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1.1.7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1.7.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</w:t>
            </w:r>
            <w:proofErr w:type="spellStart"/>
            <w:proofErr w:type="gramStart"/>
            <w:r w:rsidRPr="00002A16">
              <w:rPr>
                <w:sz w:val="22"/>
                <w:szCs w:val="22"/>
              </w:rPr>
              <w:t>жилищно</w:t>
            </w:r>
            <w:proofErr w:type="spellEnd"/>
            <w:r w:rsidRPr="00002A16">
              <w:rPr>
                <w:sz w:val="22"/>
                <w:szCs w:val="22"/>
              </w:rPr>
              <w:t>- коммунального</w:t>
            </w:r>
            <w:proofErr w:type="gramEnd"/>
            <w:r w:rsidRPr="00002A16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33 611,0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1.1.8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1.8.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оплаты разницы стоимости ранее занимаемых гражданами жилых помещений и жилых помещений большей общей площадью за счет сре</w:t>
            </w:r>
            <w:proofErr w:type="gramStart"/>
            <w:r w:rsidRPr="00002A16">
              <w:rPr>
                <w:sz w:val="22"/>
                <w:szCs w:val="22"/>
              </w:rPr>
              <w:t>дств кр</w:t>
            </w:r>
            <w:proofErr w:type="gramEnd"/>
            <w:r w:rsidRPr="00002A16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862,9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федеральный 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862,9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1.1.9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1.9.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Расходы на приобретение жилых помещений по решению суда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4 586,4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4 586,4</w:t>
            </w: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4 586,4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4 586,4</w:t>
            </w: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1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Обеспечение жильем врачей специалистов, прибывших на территорию города Ачинска 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в 2014-2016 годах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3942,3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14 157,7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3942,3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5 107,7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14 157,7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1.2.1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Расходы на приобретение жилых помещений 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3 854,6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4 650,4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4 650,4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13 155,4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3 854,6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4 650,4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4 650,4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13 155,4</w:t>
            </w:r>
          </w:p>
        </w:tc>
      </w:tr>
      <w:tr w:rsidR="00922EE3" w:rsidRPr="00002A16" w:rsidTr="00834237">
        <w:trPr>
          <w:trHeight w:val="24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1.2.2.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Компенсация расходов по найму жилых помещений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1002,3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</w:rPr>
              <w:t>457,3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1002,3</w:t>
            </w:r>
          </w:p>
        </w:tc>
      </w:tr>
      <w:tr w:rsidR="00922EE3" w:rsidRPr="00002A16" w:rsidTr="00834237">
        <w:trPr>
          <w:trHeight w:val="2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 на 2014-2016 годы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168,0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1 007,0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168,0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1 007,0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1.3.1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Мероприятие 3.1.</w:t>
            </w: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Расходы на разработку проектов планировки и межевания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839,0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1.3.2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002A16">
              <w:rPr>
                <w:sz w:val="22"/>
                <w:szCs w:val="22"/>
              </w:rPr>
              <w:t>софинансирование</w:t>
            </w:r>
            <w:proofErr w:type="spellEnd"/>
            <w:r w:rsidRPr="00002A16">
              <w:rPr>
                <w:sz w:val="22"/>
                <w:szCs w:val="22"/>
              </w:rPr>
              <w:t xml:space="preserve"> мероприятий на разработку местных нормативов градостроительного проектирования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148,0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148,0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002A16">
              <w:rPr>
                <w:sz w:val="22"/>
                <w:szCs w:val="22"/>
              </w:rPr>
              <w:t>софинансирование</w:t>
            </w:r>
            <w:proofErr w:type="spellEnd"/>
            <w:r w:rsidRPr="00002A16">
              <w:rPr>
                <w:sz w:val="22"/>
                <w:szCs w:val="22"/>
              </w:rPr>
              <w:t xml:space="preserve"> мероприятий на разработку информационной системы обеспечения градостроительной деятельности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20,0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20,0</w:t>
            </w:r>
          </w:p>
        </w:tc>
      </w:tr>
      <w:tr w:rsidR="00922EE3" w:rsidRPr="00002A16" w:rsidTr="00834237">
        <w:trPr>
          <w:trHeight w:val="7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1.4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Развитие малоэтажного жилищного строительства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1 571,8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1 571,8</w:t>
            </w:r>
          </w:p>
        </w:tc>
      </w:tr>
      <w:tr w:rsidR="00922EE3" w:rsidRPr="00002A16" w:rsidTr="00834237">
        <w:trPr>
          <w:trHeight w:val="32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1.4.1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Расходы  на разработку проектной документации, экспертизу проектов для строительства объектов инженерной и транспортной инфраструктуры  в районах малоэтажной застройки</w:t>
            </w: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  <w:p w:rsidR="00922EE3" w:rsidRDefault="00922EE3" w:rsidP="00834237">
            <w:pPr>
              <w:rPr>
                <w:sz w:val="22"/>
                <w:szCs w:val="22"/>
              </w:rPr>
            </w:pPr>
          </w:p>
          <w:p w:rsidR="00922EE3" w:rsidRDefault="00922EE3" w:rsidP="00834237">
            <w:pPr>
              <w:rPr>
                <w:sz w:val="22"/>
                <w:szCs w:val="22"/>
              </w:rPr>
            </w:pPr>
          </w:p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1 244,1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002A16">
              <w:rPr>
                <w:sz w:val="22"/>
                <w:szCs w:val="22"/>
              </w:rPr>
              <w:t>софинансирование</w:t>
            </w:r>
            <w:proofErr w:type="spellEnd"/>
            <w:r w:rsidRPr="00002A16">
              <w:rPr>
                <w:sz w:val="22"/>
                <w:szCs w:val="22"/>
              </w:rPr>
              <w:t xml:space="preserve"> мероприятий на строительство объектов инженерной и транспортной инфраструктуры в районах малоэтажной застройки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327,7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207,5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120,2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327,7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1.5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Расходы на приобретение жилых помещений по решению суда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2402,4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2402,4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2402,4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>2402,4</w:t>
            </w:r>
          </w:p>
        </w:tc>
      </w:tr>
      <w:tr w:rsidR="00922EE3" w:rsidRPr="00002A16" w:rsidTr="00834237">
        <w:trPr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E3" w:rsidRPr="00002A16" w:rsidRDefault="00922EE3" w:rsidP="0083423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E3" w:rsidRPr="00002A16" w:rsidRDefault="00922EE3" w:rsidP="00834237">
            <w:pPr>
              <w:rPr>
                <w:sz w:val="22"/>
                <w:szCs w:val="22"/>
                <w:lang w:val="en-US"/>
              </w:rPr>
            </w:pPr>
            <w:r w:rsidRPr="00002A1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E3" w:rsidRPr="00002A16" w:rsidRDefault="00922EE3" w:rsidP="0083423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97B1F" w:rsidRPr="002F32C4" w:rsidRDefault="00397B1F" w:rsidP="00141C1D">
      <w:pPr>
        <w:jc w:val="center"/>
        <w:rPr>
          <w:sz w:val="28"/>
          <w:szCs w:val="28"/>
        </w:rPr>
      </w:pPr>
    </w:p>
    <w:p w:rsidR="00397B1F" w:rsidRDefault="00397B1F" w:rsidP="00141C1D"/>
    <w:p w:rsidR="00397B1F" w:rsidRDefault="00397B1F" w:rsidP="00141C1D">
      <w:pPr>
        <w:sectPr w:rsidR="00397B1F" w:rsidSect="00141C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7B1F" w:rsidRPr="000A6D90" w:rsidRDefault="00397B1F" w:rsidP="00AE164D">
      <w:pPr>
        <w:tabs>
          <w:tab w:val="left" w:pos="600"/>
        </w:tabs>
        <w:ind w:left="5670"/>
        <w:rPr>
          <w:sz w:val="28"/>
          <w:szCs w:val="28"/>
        </w:rPr>
      </w:pPr>
      <w:r w:rsidRPr="000A6D9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0A6D90">
        <w:rPr>
          <w:sz w:val="28"/>
          <w:szCs w:val="28"/>
        </w:rPr>
        <w:t xml:space="preserve"> </w:t>
      </w:r>
    </w:p>
    <w:p w:rsidR="00397B1F" w:rsidRPr="000A6D90" w:rsidRDefault="00397B1F" w:rsidP="00AE164D">
      <w:pPr>
        <w:ind w:left="567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 </w:t>
      </w:r>
      <w:r w:rsidRPr="000A6D90">
        <w:rPr>
          <w:sz w:val="28"/>
          <w:szCs w:val="28"/>
        </w:rPr>
        <w:t>программе</w:t>
      </w:r>
    </w:p>
    <w:p w:rsidR="00397B1F" w:rsidRDefault="00397B1F" w:rsidP="00AE164D">
      <w:pPr>
        <w:tabs>
          <w:tab w:val="left" w:pos="5520"/>
        </w:tabs>
        <w:ind w:left="5670"/>
        <w:rPr>
          <w:sz w:val="28"/>
          <w:szCs w:val="28"/>
        </w:rPr>
      </w:pPr>
      <w:r w:rsidRPr="000A6D90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397B1F" w:rsidRDefault="00397B1F" w:rsidP="00AE164D">
      <w:pPr>
        <w:tabs>
          <w:tab w:val="left" w:pos="55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комфортным жильем граждан </w:t>
      </w:r>
    </w:p>
    <w:p w:rsidR="00397B1F" w:rsidRDefault="00397B1F" w:rsidP="00AE164D">
      <w:pPr>
        <w:tabs>
          <w:tab w:val="left" w:pos="55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2014-2016 годы</w:t>
      </w:r>
      <w:r w:rsidRPr="000A6D90">
        <w:rPr>
          <w:sz w:val="28"/>
          <w:szCs w:val="28"/>
        </w:rPr>
        <w:t>»</w:t>
      </w:r>
    </w:p>
    <w:p w:rsidR="00397B1F" w:rsidRPr="000A6D90" w:rsidRDefault="00397B1F" w:rsidP="00AE164D">
      <w:pPr>
        <w:tabs>
          <w:tab w:val="left" w:pos="5520"/>
        </w:tabs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B1F" w:rsidRPr="000A6D90" w:rsidRDefault="00397B1F" w:rsidP="00AE164D">
      <w:pPr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  <w:t xml:space="preserve"> </w:t>
      </w:r>
      <w:r w:rsidRPr="000A6D90">
        <w:rPr>
          <w:sz w:val="28"/>
          <w:szCs w:val="28"/>
        </w:rPr>
        <w:t>«Переселение граждан из аварийного жилищного фонда», реализуем</w:t>
      </w:r>
      <w:r>
        <w:rPr>
          <w:sz w:val="28"/>
          <w:szCs w:val="28"/>
        </w:rPr>
        <w:t>ая</w:t>
      </w:r>
      <w:r w:rsidRPr="000A6D90">
        <w:rPr>
          <w:sz w:val="28"/>
          <w:szCs w:val="28"/>
        </w:rPr>
        <w:t xml:space="preserve"> в рамках муниципальной программы «Обеспечение  доступным и   комфортным жильем граждан»</w:t>
      </w:r>
    </w:p>
    <w:p w:rsidR="00397B1F" w:rsidRPr="000A6D90" w:rsidRDefault="00397B1F" w:rsidP="00AE164D">
      <w:pPr>
        <w:ind w:left="1680"/>
        <w:rPr>
          <w:sz w:val="28"/>
          <w:szCs w:val="28"/>
        </w:rPr>
      </w:pPr>
    </w:p>
    <w:p w:rsidR="00397B1F" w:rsidRPr="000A6D90" w:rsidRDefault="00397B1F" w:rsidP="00AE1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6D90">
        <w:rPr>
          <w:sz w:val="28"/>
          <w:szCs w:val="28"/>
        </w:rPr>
        <w:t>Паспорт подпрограммы</w:t>
      </w:r>
    </w:p>
    <w:p w:rsidR="00397B1F" w:rsidRPr="000A6D90" w:rsidRDefault="00397B1F" w:rsidP="00AE164D">
      <w:pPr>
        <w:pStyle w:val="a6"/>
        <w:jc w:val="center"/>
        <w:rPr>
          <w:sz w:val="28"/>
          <w:szCs w:val="28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5800"/>
      </w:tblGrid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A6D90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800" w:type="dxa"/>
          </w:tcPr>
          <w:p w:rsidR="00397B1F" w:rsidRPr="000A6D90" w:rsidRDefault="00397B1F" w:rsidP="004A6312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 xml:space="preserve">Переселение граждан из аварийного жилищного фонда 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A6D90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00" w:type="dxa"/>
          </w:tcPr>
          <w:p w:rsidR="00397B1F" w:rsidRPr="000A6D90" w:rsidRDefault="00397B1F" w:rsidP="004A6312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>Обеспечение доступным и комфортным жильем граждан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876A35" w:rsidRDefault="00397B1F" w:rsidP="004A6312">
            <w:r w:rsidRPr="000A6D90">
              <w:rPr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  <w:r>
              <w:rPr>
                <w:sz w:val="28"/>
                <w:szCs w:val="28"/>
              </w:rPr>
              <w:t xml:space="preserve"> (далее — исполнитель программы)</w:t>
            </w:r>
          </w:p>
        </w:tc>
        <w:tc>
          <w:tcPr>
            <w:tcW w:w="5800" w:type="dxa"/>
          </w:tcPr>
          <w:p w:rsidR="00397B1F" w:rsidRPr="000A6D90" w:rsidRDefault="00397B1F" w:rsidP="004A6312">
            <w:pPr>
              <w:rPr>
                <w:sz w:val="28"/>
                <w:szCs w:val="28"/>
              </w:rPr>
            </w:pPr>
            <w:proofErr w:type="gramStart"/>
            <w:r w:rsidRPr="000A6D90">
              <w:rPr>
                <w:sz w:val="28"/>
                <w:szCs w:val="28"/>
              </w:rPr>
              <w:t>Администрация города Ачинска                            (Консультант-Главный архитектор города Ачинска</w:t>
            </w:r>
            <w:r>
              <w:rPr>
                <w:sz w:val="28"/>
                <w:szCs w:val="28"/>
              </w:rPr>
              <w:t>); отдел бухгалтерского учета и контроля</w:t>
            </w:r>
            <w:r w:rsidRPr="000A6D9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397B1F" w:rsidRPr="000A6D90" w:rsidRDefault="00397B1F" w:rsidP="004A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A6D90">
              <w:rPr>
                <w:sz w:val="28"/>
                <w:szCs w:val="28"/>
              </w:rPr>
              <w:t>омитет по управлению муниципальным имуществом Администрации города Ачинска;</w:t>
            </w:r>
          </w:p>
          <w:p w:rsidR="00397B1F" w:rsidRDefault="00397B1F" w:rsidP="004A6312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  <w:p w:rsidR="00397B1F" w:rsidRPr="000A6D90" w:rsidRDefault="00397B1F" w:rsidP="004A6312">
            <w:pPr>
              <w:rPr>
                <w:sz w:val="28"/>
                <w:szCs w:val="28"/>
              </w:rPr>
            </w:pPr>
          </w:p>
        </w:tc>
      </w:tr>
      <w:tr w:rsidR="00397B1F" w:rsidRPr="000A6D90" w:rsidTr="004A6312">
        <w:trPr>
          <w:trHeight w:val="549"/>
        </w:trPr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800" w:type="dxa"/>
          </w:tcPr>
          <w:p w:rsidR="00397B1F" w:rsidRPr="00876A35" w:rsidRDefault="00397B1F" w:rsidP="004A6312">
            <w:r>
              <w:rPr>
                <w:sz w:val="28"/>
                <w:szCs w:val="28"/>
              </w:rPr>
              <w:t>Расселение граждан из аварийного жилищного фонда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800" w:type="dxa"/>
          </w:tcPr>
          <w:p w:rsidR="00397B1F" w:rsidRDefault="00397B1F" w:rsidP="0031406B">
            <w:pPr>
              <w:tabs>
                <w:tab w:val="left" w:pos="-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Проектные работы по строительству жилых домов в рамках мероприятий по переселению граждан из аварийного жилищного фонда (инженерно-геологические изыскания, инженерно-геодезические изыскания, проведение государственной экспертизы проектной документации);</w:t>
            </w:r>
          </w:p>
          <w:p w:rsidR="00397B1F" w:rsidRDefault="00397B1F" w:rsidP="0031406B">
            <w:pPr>
              <w:tabs>
                <w:tab w:val="left" w:pos="-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Разработка проектной документации реконструкции ветхих и аварийных жилых </w:t>
            </w:r>
            <w:r>
              <w:rPr>
                <w:sz w:val="28"/>
                <w:szCs w:val="28"/>
              </w:rPr>
              <w:lastRenderedPageBreak/>
              <w:t xml:space="preserve">домов (проведение государственной экспертизы, инженерно-геологические и геодезические изыскания, проектные работы, обследование технического состояния);   </w:t>
            </w:r>
          </w:p>
          <w:p w:rsidR="00397B1F" w:rsidRDefault="00397B1F" w:rsidP="0031406B">
            <w:pPr>
              <w:tabs>
                <w:tab w:val="left" w:pos="-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Строительство (реконструкция)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397B1F" w:rsidRDefault="00397B1F" w:rsidP="0031406B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Приобретение у застройщиков жилых помещений в жилых домах (в том числе в жилых жомах, строительство которых не завершено), для последующего  предоставления жилых помещений гражданам из аварийного жилищного фонда. </w:t>
            </w:r>
          </w:p>
          <w:p w:rsidR="00397B1F" w:rsidRDefault="00397B1F" w:rsidP="0031406B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Выплата выкупной цены лицам, в чьей собственности находятся жилые помещения, входящие в аварийный жилищный фонд;</w:t>
            </w:r>
          </w:p>
          <w:p w:rsidR="00397B1F" w:rsidRPr="00B6556A" w:rsidRDefault="00397B1F" w:rsidP="0031406B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Снос ветхого и аварийного жилищного фонда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5800" w:type="dxa"/>
          </w:tcPr>
          <w:p w:rsidR="00397B1F" w:rsidRPr="000A6D90" w:rsidRDefault="00397B1F" w:rsidP="004A631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0A6D9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жильем граждан, переселяемых из жилищного фонда, признанного в установленном порядке аварийным; </w:t>
            </w:r>
          </w:p>
          <w:p w:rsidR="00397B1F" w:rsidRDefault="00397B1F" w:rsidP="004A6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Площадь ветхого и </w:t>
            </w:r>
            <w:r w:rsidRPr="000A6D90">
              <w:rPr>
                <w:sz w:val="28"/>
                <w:szCs w:val="28"/>
              </w:rPr>
              <w:t xml:space="preserve"> аварийного жилищного фонда  города Ачинск</w:t>
            </w:r>
            <w:r>
              <w:rPr>
                <w:sz w:val="28"/>
                <w:szCs w:val="28"/>
              </w:rPr>
              <w:t>, подлежащего расселению;</w:t>
            </w:r>
          </w:p>
          <w:p w:rsidR="00397B1F" w:rsidRPr="000A6D90" w:rsidRDefault="00397B1F" w:rsidP="004A6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Снос ветхого и аварийного жилищного фонда.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rPr>
                <w:sz w:val="28"/>
                <w:szCs w:val="28"/>
              </w:rPr>
            </w:pPr>
            <w:r w:rsidRPr="000A6D90">
              <w:rPr>
                <w:rStyle w:val="a8"/>
                <w:b w:val="0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00" w:type="dxa"/>
          </w:tcPr>
          <w:p w:rsidR="00397B1F" w:rsidRPr="00D96EA4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A4">
              <w:rPr>
                <w:rFonts w:ascii="Times New Roman" w:hAnsi="Times New Roman" w:cs="Times New Roman"/>
                <w:sz w:val="28"/>
                <w:szCs w:val="28"/>
              </w:rPr>
              <w:t>2014 - 2016 годы</w:t>
            </w:r>
          </w:p>
          <w:p w:rsidR="00397B1F" w:rsidRPr="000A6D90" w:rsidRDefault="00397B1F" w:rsidP="004A6312">
            <w:pPr>
              <w:rPr>
                <w:sz w:val="28"/>
                <w:szCs w:val="28"/>
              </w:rPr>
            </w:pP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00" w:type="dxa"/>
          </w:tcPr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Общий объем финансирования муниципальной подпрограммы составляет 65 303,5тыс. руб., в том числе по годам: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52 503,3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9 921,4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2016 год –2 878,8 тыс. руб. 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средств федерального бюджета 33 611,0 тыс. руб., в том числе по годам: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33 611,0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0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2016 год – 0 тыс. руб. 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</w:t>
            </w:r>
            <w:proofErr w:type="gramStart"/>
            <w:r w:rsidRPr="00002A16">
              <w:rPr>
                <w:sz w:val="28"/>
                <w:szCs w:val="28"/>
              </w:rPr>
              <w:t>дств кр</w:t>
            </w:r>
            <w:proofErr w:type="gramEnd"/>
            <w:r w:rsidRPr="00002A16">
              <w:rPr>
                <w:sz w:val="28"/>
                <w:szCs w:val="28"/>
              </w:rPr>
              <w:t>аевого бюджета 8 180,1 тыс. руб., в том числе по годам: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8 180,1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0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lastRenderedPageBreak/>
              <w:t xml:space="preserve">2016 год – 0 тыс. руб. 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средств местного бюджета  23 512,4 тыс. руб., в том числе по годам: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10 712,2 тыс. руб.;</w:t>
            </w:r>
          </w:p>
          <w:p w:rsidR="0046429E" w:rsidRPr="00002A16" w:rsidRDefault="0046429E" w:rsidP="0046429E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9 921,4 тыс. руб.;</w:t>
            </w:r>
          </w:p>
          <w:p w:rsidR="00397B1F" w:rsidRPr="000A6D90" w:rsidRDefault="0046429E" w:rsidP="0046429E">
            <w:pPr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2 878,8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97B1F" w:rsidRPr="000A6D90" w:rsidTr="004A6312">
        <w:tc>
          <w:tcPr>
            <w:tcW w:w="3500" w:type="dxa"/>
          </w:tcPr>
          <w:p w:rsidR="00397B1F" w:rsidRPr="000A6D90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A6D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A6D9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800" w:type="dxa"/>
          </w:tcPr>
          <w:p w:rsidR="00397B1F" w:rsidRPr="000A6D90" w:rsidRDefault="00397B1F" w:rsidP="004A6312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 xml:space="preserve"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 </w:t>
            </w:r>
          </w:p>
        </w:tc>
      </w:tr>
    </w:tbl>
    <w:p w:rsidR="00397B1F" w:rsidRPr="000A6D90" w:rsidRDefault="00397B1F" w:rsidP="00AE164D">
      <w:pPr>
        <w:pStyle w:val="a6"/>
        <w:rPr>
          <w:sz w:val="28"/>
          <w:szCs w:val="28"/>
        </w:rPr>
      </w:pPr>
    </w:p>
    <w:p w:rsidR="00397B1F" w:rsidRPr="000A6D90" w:rsidRDefault="00397B1F" w:rsidP="00AE164D">
      <w:pPr>
        <w:widowControl/>
        <w:numPr>
          <w:ilvl w:val="0"/>
          <w:numId w:val="3"/>
        </w:numPr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Основные разделы подпрограммы</w:t>
      </w:r>
    </w:p>
    <w:p w:rsidR="00397B1F" w:rsidRDefault="00397B1F" w:rsidP="00AE164D">
      <w:pPr>
        <w:widowControl/>
        <w:numPr>
          <w:ilvl w:val="1"/>
          <w:numId w:val="3"/>
        </w:numPr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Default="00397B1F" w:rsidP="00AE164D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t>Указом Президента Российской Федерации от 07.05.2012                      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  <w:proofErr w:type="gramEnd"/>
    </w:p>
    <w:p w:rsidR="00397B1F" w:rsidRDefault="00397B1F" w:rsidP="00AE164D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t>С целью реализации Указа Президента в декабре 2012 года в Федеральный закон внесены изменения, которыми предусматривается обязанность 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– аварийный жилищный фонд).</w:t>
      </w:r>
      <w:proofErr w:type="gramEnd"/>
    </w:p>
    <w:p w:rsidR="00397B1F" w:rsidRDefault="00397B1F" w:rsidP="00AE164D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ja-JP"/>
        </w:rPr>
        <w:t xml:space="preserve"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2013-2017 годы с учетом продления срока реализации программы.            </w:t>
      </w:r>
    </w:p>
    <w:p w:rsidR="00397B1F" w:rsidRDefault="00397B1F" w:rsidP="00AE164D">
      <w:pPr>
        <w:pStyle w:val="ConsPlusNormal"/>
        <w:ind w:firstLine="4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D589B">
        <w:rPr>
          <w:rFonts w:ascii="Times New Roman" w:eastAsia="MS Mincho" w:hAnsi="Times New Roman" w:cs="Times New Roman"/>
          <w:sz w:val="28"/>
          <w:szCs w:val="28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Федерального закона  от 21.07.2007 № 185-ФЗ «О фонде содействия реформирования жилищно-коммунального хозяйства» (ред. от 05.04.2013 № 38-ФЗ)»</w:t>
      </w:r>
      <w:r w:rsidRPr="00BD589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97B1F" w:rsidRDefault="00397B1F" w:rsidP="00AE164D">
      <w:pPr>
        <w:ind w:firstLine="60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lastRenderedPageBreak/>
        <w:t>Распоряжением Губернатора Красноярского края от 30.03.2013 № 111-рг «Об утверждении плана мероприятий 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 утвержден план мероприятий («дорожная карта») по ликвидации аварийного жилищного фонда.</w:t>
      </w:r>
      <w:proofErr w:type="gramEnd"/>
    </w:p>
    <w:p w:rsidR="00397B1F" w:rsidRDefault="00397B1F" w:rsidP="00AE164D">
      <w:pPr>
        <w:ind w:firstLine="60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Общий объем аварийного фонда, подтвержденный документами на территориях муниципальных образований Красноярского края, составил 239,3 тыс. кв. метров, для расселения граждан проживающих в аварийном жилищном фонде необходимо построить 312,0 тыс. кв. метров общей площади жилья.</w:t>
      </w:r>
    </w:p>
    <w:p w:rsidR="00397B1F" w:rsidRDefault="00397B1F" w:rsidP="00AE16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Масштабное строительство жилищного фонда города Ачинска осуществлялось ориентировочно 1960-1965 годы.  </w:t>
      </w:r>
    </w:p>
    <w:p w:rsidR="00397B1F" w:rsidRDefault="00397B1F" w:rsidP="00AE16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в городе Ачинске отмечается устойчивый прирост площадей ветхого и аварийного жилищного фонда – ежегодно от 1 до 2 %. 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2013 года на территории города Ачинска общая площадь ветхого и аварийного жилищного фонда составляет 91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 xml:space="preserve">кв. метров, в том числе: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0A6D90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аварийный фонд;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61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ветхий фонд.</w:t>
      </w:r>
    </w:p>
    <w:p w:rsidR="00397B1F" w:rsidRDefault="00397B1F" w:rsidP="00AE164D">
      <w:pPr>
        <w:ind w:firstLine="600"/>
        <w:jc w:val="both"/>
        <w:rPr>
          <w:sz w:val="28"/>
          <w:szCs w:val="28"/>
        </w:rPr>
      </w:pPr>
      <w:r>
        <w:rPr>
          <w:noProof/>
          <w:color w:val="221E1F"/>
          <w:sz w:val="28"/>
          <w:szCs w:val="28"/>
        </w:rPr>
        <w:t xml:space="preserve">Удельный вес ветхого и аварийного </w:t>
      </w:r>
      <w:r>
        <w:rPr>
          <w:sz w:val="28"/>
          <w:szCs w:val="28"/>
        </w:rPr>
        <w:t xml:space="preserve">жилищного фонда </w:t>
      </w:r>
      <w:r>
        <w:rPr>
          <w:noProof/>
          <w:color w:val="221E1F"/>
          <w:sz w:val="28"/>
          <w:szCs w:val="28"/>
        </w:rPr>
        <w:t xml:space="preserve">в целом </w:t>
      </w:r>
      <w:r>
        <w:rPr>
          <w:noProof/>
          <w:color w:val="221E1F"/>
          <w:sz w:val="28"/>
          <w:szCs w:val="28"/>
        </w:rPr>
        <w:br/>
        <w:t>по городу Ачинску</w:t>
      </w:r>
      <w:r>
        <w:rPr>
          <w:sz w:val="28"/>
          <w:szCs w:val="28"/>
        </w:rPr>
        <w:t xml:space="preserve"> по состоянию на 01.01.2013 составляет 3,7 %</w:t>
      </w:r>
      <w:r>
        <w:rPr>
          <w:noProof/>
          <w:color w:val="221E1F"/>
          <w:sz w:val="28"/>
          <w:szCs w:val="28"/>
        </w:rPr>
        <w:t xml:space="preserve">  и</w:t>
      </w:r>
      <w:r>
        <w:rPr>
          <w:sz w:val="28"/>
          <w:szCs w:val="28"/>
        </w:rPr>
        <w:t xml:space="preserve">з общего объема жилищного фонда. </w:t>
      </w:r>
    </w:p>
    <w:p w:rsidR="00397B1F" w:rsidRPr="00F25F10" w:rsidRDefault="00397B1F" w:rsidP="00AE164D">
      <w:pPr>
        <w:ind w:firstLine="540"/>
        <w:jc w:val="both"/>
        <w:rPr>
          <w:sz w:val="28"/>
          <w:szCs w:val="28"/>
        </w:rPr>
      </w:pPr>
      <w:r w:rsidRPr="00F25F10">
        <w:rPr>
          <w:sz w:val="28"/>
          <w:szCs w:val="28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397B1F" w:rsidRPr="00F25F10" w:rsidRDefault="00397B1F" w:rsidP="00AE164D">
      <w:pPr>
        <w:ind w:firstLine="540"/>
        <w:jc w:val="both"/>
        <w:rPr>
          <w:sz w:val="28"/>
          <w:szCs w:val="28"/>
        </w:rPr>
      </w:pPr>
      <w:r w:rsidRPr="00F25F10">
        <w:rPr>
          <w:sz w:val="28"/>
          <w:szCs w:val="28"/>
        </w:rPr>
        <w:t xml:space="preserve">В целях снижения социальной напряженности и улучшения качества жилищного фонда в </w:t>
      </w:r>
      <w:r>
        <w:rPr>
          <w:sz w:val="28"/>
          <w:szCs w:val="28"/>
        </w:rPr>
        <w:t>городе Ачинске</w:t>
      </w:r>
      <w:r w:rsidRPr="00F25F10">
        <w:rPr>
          <w:sz w:val="28"/>
          <w:szCs w:val="28"/>
        </w:rPr>
        <w:t xml:space="preserve">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A6D90">
        <w:rPr>
          <w:sz w:val="28"/>
          <w:szCs w:val="28"/>
        </w:rPr>
        <w:t xml:space="preserve"> 2009 году </w:t>
      </w:r>
      <w:r>
        <w:rPr>
          <w:sz w:val="28"/>
          <w:szCs w:val="28"/>
        </w:rPr>
        <w:t>город Ачинск принимал участие в</w:t>
      </w:r>
      <w:r w:rsidRPr="000A6D90">
        <w:rPr>
          <w:sz w:val="28"/>
          <w:szCs w:val="28"/>
        </w:rPr>
        <w:t xml:space="preserve"> региональной адресной программ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 «Переселение граждан из аварийного жилищного фонда» </w:t>
      </w:r>
      <w:r>
        <w:rPr>
          <w:sz w:val="28"/>
          <w:szCs w:val="28"/>
        </w:rPr>
        <w:t xml:space="preserve">            </w:t>
      </w:r>
      <w:r w:rsidRPr="000A6D90">
        <w:rPr>
          <w:sz w:val="28"/>
          <w:szCs w:val="28"/>
        </w:rPr>
        <w:t>на 2008-2009 годы и краевой целевой программ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 «Дом» </w:t>
      </w:r>
      <w:r>
        <w:rPr>
          <w:sz w:val="28"/>
          <w:szCs w:val="28"/>
        </w:rPr>
        <w:t xml:space="preserve">в рамках которой </w:t>
      </w:r>
      <w:r w:rsidRPr="000A6D90">
        <w:rPr>
          <w:sz w:val="28"/>
          <w:szCs w:val="28"/>
        </w:rPr>
        <w:t xml:space="preserve">построено </w:t>
      </w:r>
      <w:r>
        <w:rPr>
          <w:sz w:val="28"/>
          <w:szCs w:val="28"/>
        </w:rPr>
        <w:t>три</w:t>
      </w:r>
      <w:r w:rsidRPr="000A6D90">
        <w:rPr>
          <w:sz w:val="28"/>
          <w:szCs w:val="28"/>
        </w:rPr>
        <w:t xml:space="preserve"> новых жилых дома, </w:t>
      </w:r>
      <w:r>
        <w:rPr>
          <w:sz w:val="28"/>
          <w:szCs w:val="28"/>
        </w:rPr>
        <w:t xml:space="preserve">общей площадью 7,6 тыс. кв.м., из них переселено 242 человека, снесено 35 жилых домов общей                                         площадью 9,0 тыс. кв.м.   </w:t>
      </w:r>
      <w:proofErr w:type="gramEnd"/>
    </w:p>
    <w:p w:rsidR="00397B1F" w:rsidRDefault="00397B1F" w:rsidP="00AE16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6D90">
        <w:rPr>
          <w:sz w:val="28"/>
          <w:szCs w:val="28"/>
        </w:rPr>
        <w:t xml:space="preserve"> 2011 году </w:t>
      </w:r>
      <w:r>
        <w:rPr>
          <w:sz w:val="28"/>
          <w:szCs w:val="28"/>
        </w:rPr>
        <w:t xml:space="preserve">в рамках реализации </w:t>
      </w:r>
      <w:r w:rsidRPr="000A6D90">
        <w:rPr>
          <w:sz w:val="28"/>
          <w:szCs w:val="28"/>
        </w:rPr>
        <w:t>региональной адресной программ</w:t>
      </w:r>
      <w:r>
        <w:rPr>
          <w:sz w:val="28"/>
          <w:szCs w:val="28"/>
        </w:rPr>
        <w:t>ы</w:t>
      </w:r>
      <w:r w:rsidRPr="000A6D90">
        <w:rPr>
          <w:sz w:val="28"/>
          <w:szCs w:val="28"/>
        </w:rPr>
        <w:t xml:space="preserve"> «Переселение граждан из аварийного жилищного фонда на</w:t>
      </w:r>
      <w:r>
        <w:rPr>
          <w:sz w:val="28"/>
          <w:szCs w:val="28"/>
        </w:rPr>
        <w:t xml:space="preserve"> </w:t>
      </w:r>
      <w:r w:rsidRPr="000A6D90">
        <w:rPr>
          <w:sz w:val="28"/>
          <w:szCs w:val="28"/>
        </w:rPr>
        <w:t>2011 год»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 xml:space="preserve"> построен 24 квартирный жилой дом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>общей площадью 1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0A6D90">
        <w:rPr>
          <w:sz w:val="28"/>
          <w:szCs w:val="28"/>
        </w:rPr>
        <w:t xml:space="preserve"> кв.м., переселено </w:t>
      </w:r>
      <w:r>
        <w:rPr>
          <w:sz w:val="28"/>
          <w:szCs w:val="28"/>
        </w:rPr>
        <w:t>73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человека, снесено 10 жилых домов общей площадью 1,0 тыс. </w:t>
      </w:r>
      <w:r>
        <w:rPr>
          <w:sz w:val="28"/>
          <w:szCs w:val="28"/>
        </w:rPr>
        <w:lastRenderedPageBreak/>
        <w:t xml:space="preserve">кв.м.  </w:t>
      </w:r>
    </w:p>
    <w:p w:rsidR="00397B1F" w:rsidRDefault="00397B1F" w:rsidP="00AE16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70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2013 году в рамках реализации г</w:t>
      </w:r>
      <w:r w:rsidRPr="00BD4E97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4E97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4E9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E97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 в городе Ачинске на 2013 год»</w:t>
      </w:r>
      <w:r>
        <w:rPr>
          <w:rFonts w:ascii="Times New Roman" w:hAnsi="Times New Roman" w:cs="Times New Roman"/>
          <w:sz w:val="28"/>
          <w:szCs w:val="28"/>
        </w:rPr>
        <w:t xml:space="preserve"> году  планируется переселение 192 человек, проживающих в ветхом и аварийном жилищном фонде, </w:t>
      </w:r>
      <w:r w:rsidRPr="00367074">
        <w:rPr>
          <w:rFonts w:ascii="Times New Roman" w:hAnsi="Times New Roman" w:cs="Times New Roman"/>
          <w:sz w:val="28"/>
          <w:szCs w:val="28"/>
        </w:rPr>
        <w:t>общей площадью 2,2 тыс. кв. метров</w:t>
      </w:r>
      <w:r>
        <w:rPr>
          <w:rFonts w:ascii="Times New Roman" w:hAnsi="Times New Roman" w:cs="Times New Roman"/>
          <w:sz w:val="28"/>
          <w:szCs w:val="28"/>
        </w:rPr>
        <w:t xml:space="preserve">,  путем приобретения жилых помещений у застройщика </w:t>
      </w:r>
      <w:r w:rsidRPr="00367074">
        <w:rPr>
          <w:rFonts w:ascii="Times New Roman" w:hAnsi="Times New Roman" w:cs="Times New Roman"/>
          <w:sz w:val="28"/>
          <w:szCs w:val="28"/>
        </w:rPr>
        <w:t>общей площадью 3,0 тыс. кв. метров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Снос семи жилых домов в рамках данной программы запланирован на 2014 год для </w:t>
      </w:r>
      <w:r w:rsidRPr="00367074">
        <w:rPr>
          <w:rFonts w:ascii="Times New Roman" w:hAnsi="Times New Roman" w:cs="Times New Roman"/>
          <w:sz w:val="28"/>
          <w:szCs w:val="28"/>
        </w:rPr>
        <w:t>дальнейшего использования земельных участков под строительство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B1F" w:rsidRDefault="00397B1F" w:rsidP="00AE164D">
      <w:pPr>
        <w:pStyle w:val="ConsPlusCell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 году город Ачинск планирует участвовать в</w:t>
      </w:r>
      <w:r w:rsidRPr="00367074">
        <w:rPr>
          <w:rFonts w:ascii="Times New Roman" w:hAnsi="Times New Roman" w:cs="Times New Roman"/>
          <w:sz w:val="28"/>
          <w:szCs w:val="28"/>
        </w:rPr>
        <w:t xml:space="preserve"> </w:t>
      </w:r>
      <w:r w:rsidRPr="009E09EB">
        <w:rPr>
          <w:rFonts w:ascii="Times New Roman" w:hAnsi="Times New Roman" w:cs="Times New Roman"/>
          <w:sz w:val="28"/>
          <w:szCs w:val="28"/>
        </w:rPr>
        <w:t>государственной программе Красноярского края «Создание условий для обеспечения доступным и комфортным жильем граждан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21.07.2007 № 185-ФЗ «О фонде содействия реформирования жилищно-коммунального хозяйства» (ред. от 05.04.2013 № 38-ФЗ)» в программу могут быть включены жилые дома признанные аварийными до 01.01.2012 года. На территории города Ачинска 60 домов признаны аварийными и подлежащими сносу или реконструкции до 01.01.2012, общей площадью 20,3 тыс. кв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етров, в которых проживают 1406 человек. В рамках реализации данной подпрограммы планируется строительство (реконструкция) жилых помещений и приобретение у застройщиков жилых помещений общей площадью 23,2 тыс. кв. метров. </w:t>
      </w:r>
    </w:p>
    <w:p w:rsidR="00397B1F" w:rsidRDefault="00397B1F" w:rsidP="00AE164D">
      <w:pPr>
        <w:pStyle w:val="ConsPlusCell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97B1F" w:rsidRDefault="00397B1F" w:rsidP="00AE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A6D90">
        <w:rPr>
          <w:sz w:val="28"/>
          <w:szCs w:val="28"/>
        </w:rPr>
        <w:t xml:space="preserve">2.2. Основная цель, задачи и сроки выполнения подпрограммы, </w:t>
      </w:r>
    </w:p>
    <w:p w:rsidR="00397B1F" w:rsidRDefault="00397B1F" w:rsidP="00AE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A6D90">
        <w:rPr>
          <w:sz w:val="28"/>
          <w:szCs w:val="28"/>
        </w:rPr>
        <w:t xml:space="preserve">целевые индикаторы   </w:t>
      </w:r>
    </w:p>
    <w:p w:rsidR="00397B1F" w:rsidRPr="000A6D90" w:rsidRDefault="00397B1F" w:rsidP="00AE164D">
      <w:pPr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расселение граждан из аварийного жилищного фонда.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Проектные работы по строительству жилых домов в рамках мероприятий по переселению граждан из аварийного жилищного фонда (инженерно-геологические изыскания, инженерно-геодезические изыскания, проведение государственной экспертизы проектной документации);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Разработка проектной документации реконструкции ветхих и аварийных жилых домов (проведение     государственной       экспертизы,       инженерно-геологические и геодезические изыскания, проектные работы, обследование технического состояния);   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(реконструкция) жилых домов для последующего предоставления жилых помещений гражданам, переселяемым из аварийного жилищного фонда;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Приобретение у застройщиков жилых помещений в жилых домах (в том числе в жилых жомах, строительство которых не завершено), для последующего  предоставления жилых помещений гражданам из аварийного жилищного фонда. </w:t>
      </w: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Выплата выкупной цены лицам, в чьей собственности находятся жилые помещения, входящие в аварийный жилищный фонд;</w:t>
      </w:r>
    </w:p>
    <w:p w:rsidR="00397B1F" w:rsidRDefault="00397B1F" w:rsidP="00C7075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Снос ветхого и аварийного жилищного фонда.</w:t>
      </w:r>
    </w:p>
    <w:p w:rsidR="00195120" w:rsidRDefault="00195120" w:rsidP="00E4291C">
      <w:pPr>
        <w:ind w:firstLine="709"/>
        <w:jc w:val="both"/>
        <w:rPr>
          <w:sz w:val="28"/>
          <w:szCs w:val="28"/>
        </w:rPr>
      </w:pPr>
    </w:p>
    <w:p w:rsidR="00397B1F" w:rsidRDefault="00397B1F" w:rsidP="00E4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подпрограммы: 2014-2016 годы».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Pr="000A6D90" w:rsidRDefault="00397B1F" w:rsidP="00AE164D">
      <w:pPr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2.3. Механизм реализации подпрограммы</w:t>
      </w:r>
    </w:p>
    <w:p w:rsidR="00397B1F" w:rsidRPr="000A6D90" w:rsidRDefault="00397B1F" w:rsidP="00AE164D">
      <w:pPr>
        <w:ind w:left="709"/>
        <w:jc w:val="center"/>
        <w:rPr>
          <w:sz w:val="28"/>
          <w:szCs w:val="28"/>
        </w:rPr>
      </w:pPr>
    </w:p>
    <w:p w:rsidR="00397B1F" w:rsidRPr="000A6D90" w:rsidRDefault="00397B1F" w:rsidP="00AE164D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1. </w:t>
      </w:r>
      <w:proofErr w:type="gramStart"/>
      <w:r w:rsidRPr="000A6D90">
        <w:rPr>
          <w:sz w:val="28"/>
          <w:szCs w:val="28"/>
        </w:rPr>
        <w:t>Реализация подпрограммных мероприятий осуществляется в соответствии с Федеральным законом от 01.10.2003 № 131-ФЗ «Об общих принципах организации самоуправления в Российской Федерации»</w:t>
      </w:r>
      <w:r>
        <w:rPr>
          <w:sz w:val="28"/>
          <w:szCs w:val="28"/>
        </w:rPr>
        <w:t xml:space="preserve">                            </w:t>
      </w:r>
      <w:r w:rsidRPr="000A6D90">
        <w:rPr>
          <w:sz w:val="28"/>
          <w:szCs w:val="28"/>
        </w:rPr>
        <w:t xml:space="preserve"> (с изменениями и дополнениями),  Федеральным законом от 21.07.2007 </w:t>
      </w:r>
      <w:r>
        <w:rPr>
          <w:sz w:val="28"/>
          <w:szCs w:val="28"/>
        </w:rPr>
        <w:t xml:space="preserve">                           </w:t>
      </w:r>
      <w:r w:rsidRPr="000A6D90">
        <w:rPr>
          <w:sz w:val="28"/>
          <w:szCs w:val="28"/>
        </w:rPr>
        <w:t xml:space="preserve">№ 185-ФЗ (ред. от </w:t>
      </w:r>
      <w:r>
        <w:rPr>
          <w:sz w:val="28"/>
          <w:szCs w:val="28"/>
        </w:rPr>
        <w:t>05</w:t>
      </w:r>
      <w:r w:rsidRPr="000A6D9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A6D9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A6D90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0A6D90">
        <w:rPr>
          <w:sz w:val="28"/>
          <w:szCs w:val="28"/>
        </w:rPr>
        <w:t xml:space="preserve">-ФЗ) «О Фонде содействия реформированию жилищно-коммунального хозяйства»; Федеральным законом от </w:t>
      </w:r>
      <w:r>
        <w:rPr>
          <w:sz w:val="28"/>
          <w:szCs w:val="28"/>
        </w:rPr>
        <w:t>05</w:t>
      </w:r>
      <w:r w:rsidRPr="000A6D9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A6D9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>4-ФЗ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0A6D90">
        <w:rPr>
          <w:sz w:val="28"/>
          <w:szCs w:val="28"/>
        </w:rPr>
        <w:t>».</w:t>
      </w:r>
      <w:proofErr w:type="gramEnd"/>
    </w:p>
    <w:p w:rsidR="00397B1F" w:rsidRPr="000A6D90" w:rsidRDefault="00397B1F" w:rsidP="00AE164D">
      <w:pPr>
        <w:ind w:firstLine="709"/>
        <w:jc w:val="both"/>
        <w:rPr>
          <w:sz w:val="28"/>
          <w:szCs w:val="28"/>
        </w:rPr>
      </w:pPr>
      <w:proofErr w:type="gramStart"/>
      <w:r w:rsidRPr="000A6D90">
        <w:rPr>
          <w:sz w:val="28"/>
          <w:szCs w:val="28"/>
        </w:rPr>
        <w:t>Координатором подпрограммы является 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</w:t>
      </w:r>
      <w:r>
        <w:rPr>
          <w:sz w:val="28"/>
          <w:szCs w:val="28"/>
        </w:rPr>
        <w:t xml:space="preserve"> (далее – КУМИ)</w:t>
      </w:r>
      <w:r w:rsidRPr="000A6D90">
        <w:rPr>
          <w:sz w:val="28"/>
          <w:szCs w:val="28"/>
        </w:rPr>
        <w:t>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 xml:space="preserve"> (далее – МКУ «Управление капитального строительства»)</w:t>
      </w:r>
      <w:r w:rsidRPr="000A6D90">
        <w:rPr>
          <w:sz w:val="28"/>
          <w:szCs w:val="28"/>
        </w:rPr>
        <w:t>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  <w:proofErr w:type="gramEnd"/>
    </w:p>
    <w:p w:rsidR="00397B1F" w:rsidRPr="000A6D90" w:rsidRDefault="00397B1F" w:rsidP="00AE164D">
      <w:pPr>
        <w:tabs>
          <w:tab w:val="left" w:pos="960"/>
          <w:tab w:val="left" w:pos="1200"/>
        </w:tabs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2. Для достижения цели </w:t>
      </w:r>
      <w:r>
        <w:rPr>
          <w:sz w:val="28"/>
          <w:szCs w:val="28"/>
        </w:rPr>
        <w:t xml:space="preserve">Администрацией города Ачинска (Консультант-Главный архитектор города Ачинска) </w:t>
      </w:r>
      <w:r w:rsidRPr="000A6D90">
        <w:rPr>
          <w:sz w:val="28"/>
          <w:szCs w:val="28"/>
        </w:rPr>
        <w:t>осуществляются следующие функции:</w:t>
      </w:r>
    </w:p>
    <w:p w:rsidR="00397B1F" w:rsidRPr="000A6D90" w:rsidRDefault="00397B1F" w:rsidP="00AE16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6D90">
        <w:rPr>
          <w:rFonts w:ascii="Times New Roman" w:hAnsi="Times New Roman" w:cs="Times New Roman"/>
          <w:sz w:val="28"/>
          <w:szCs w:val="28"/>
        </w:rPr>
        <w:t>1) предоставление заявки в министерство строительства и архитектуры Красноярского края (далее – министерство) на предоставление финансовой поддержки за счет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реформирования жилищно-коммунального хозяйства (далее - Фонд)</w:t>
      </w:r>
      <w:r w:rsidRPr="000A6D90">
        <w:rPr>
          <w:rFonts w:ascii="Times New Roman" w:hAnsi="Times New Roman" w:cs="Times New Roman"/>
          <w:sz w:val="28"/>
          <w:szCs w:val="28"/>
        </w:rPr>
        <w:t xml:space="preserve">, средств краевого бюджета (далее - заявка) и документов прилагаемых к заявке, в соответствии с </w:t>
      </w:r>
      <w:proofErr w:type="gramStart"/>
      <w:r w:rsidRPr="000A6D90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0A6D90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от 21.07.2007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A6D90">
        <w:rPr>
          <w:rFonts w:ascii="Times New Roman" w:hAnsi="Times New Roman" w:cs="Times New Roman"/>
          <w:sz w:val="28"/>
          <w:szCs w:val="28"/>
        </w:rPr>
        <w:t xml:space="preserve">                  № 185-ФЗ «О фонде содействия реформированию жилищно-коммунального хозяйства  (в редакции от 05.04.2013 № 38-ФЗ)»;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2) осуществление мониторинга реализации подпрограммы, а также выполнение предусмотренных в Федеральном законе, условий предоставления финансовой поддержки за счет средств Фонда и сре</w:t>
      </w:r>
      <w:proofErr w:type="gramStart"/>
      <w:r w:rsidRPr="000A6D90">
        <w:rPr>
          <w:sz w:val="28"/>
          <w:szCs w:val="28"/>
        </w:rPr>
        <w:t>дств кр</w:t>
      </w:r>
      <w:proofErr w:type="gramEnd"/>
      <w:r w:rsidRPr="000A6D90">
        <w:rPr>
          <w:sz w:val="28"/>
          <w:szCs w:val="28"/>
        </w:rPr>
        <w:t>аевого бюджета;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proofErr w:type="gramStart"/>
      <w:r w:rsidRPr="000A6D90">
        <w:rPr>
          <w:sz w:val="28"/>
          <w:szCs w:val="28"/>
        </w:rPr>
        <w:t xml:space="preserve">3) осуществление предусмотренных Федеральным законом  от 21.07.2007 № 185-ФЗ «О фонде содействия реформированию </w:t>
      </w:r>
      <w:r>
        <w:rPr>
          <w:sz w:val="28"/>
          <w:szCs w:val="28"/>
        </w:rPr>
        <w:t xml:space="preserve">                         </w:t>
      </w:r>
      <w:r w:rsidRPr="000A6D90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0A6D90">
        <w:rPr>
          <w:sz w:val="28"/>
          <w:szCs w:val="28"/>
        </w:rPr>
        <w:t xml:space="preserve">(в редакции от 05.04.2013 № 38-ФЗ)», постановлением Правительства Красноярского края от 06.05.2013 № 228-п  «Об утверждении региональной адресной программы «Переселение граждан из аварийного жилищного фонда в Красноярском крае» на 2013-2015 годы, </w:t>
      </w:r>
      <w:r w:rsidRPr="000A6D90">
        <w:rPr>
          <w:sz w:val="28"/>
          <w:szCs w:val="28"/>
        </w:rPr>
        <w:lastRenderedPageBreak/>
        <w:t>постановлением Правительства Красноярского края от 21.08.2013 № 408-п «О внесении изменений в постановление правительства Красноярского края от 06.05.2013</w:t>
      </w:r>
      <w:proofErr w:type="gramEnd"/>
      <w:r w:rsidRPr="000A6D90">
        <w:rPr>
          <w:sz w:val="28"/>
          <w:szCs w:val="28"/>
        </w:rPr>
        <w:t xml:space="preserve"> № 228-П  «Об утверждении региональной адресной программы «Переселение граждан из аварийного жилищного фонда в Красноярском крае» на 2013-2015 годы»</w:t>
      </w:r>
      <w:r>
        <w:rPr>
          <w:sz w:val="28"/>
          <w:szCs w:val="28"/>
        </w:rPr>
        <w:t>.</w:t>
      </w:r>
    </w:p>
    <w:p w:rsidR="00397B1F" w:rsidRPr="000A6D90" w:rsidRDefault="00397B1F" w:rsidP="00AE164D">
      <w:pPr>
        <w:tabs>
          <w:tab w:val="left" w:pos="960"/>
        </w:tabs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>направленных на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Муниципальное казенное учреждение «Управление капитального строительства» является главным распорядителем бюджетных средств города Ачинска в части  финансирования мероприятий, предусмотренных на строительство </w:t>
      </w:r>
      <w:r>
        <w:rPr>
          <w:sz w:val="28"/>
          <w:szCs w:val="28"/>
        </w:rPr>
        <w:t>(</w:t>
      </w:r>
      <w:r w:rsidRPr="000A6D90">
        <w:rPr>
          <w:sz w:val="28"/>
          <w:szCs w:val="28"/>
        </w:rPr>
        <w:t>реконструкцию</w:t>
      </w:r>
      <w:r>
        <w:rPr>
          <w:sz w:val="28"/>
          <w:szCs w:val="28"/>
        </w:rPr>
        <w:t>)</w:t>
      </w:r>
      <w:r w:rsidRPr="000A6D90">
        <w:rPr>
          <w:sz w:val="28"/>
          <w:szCs w:val="28"/>
        </w:rPr>
        <w:t>, снос жилья.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7" w:history="1">
        <w:r w:rsidRPr="000A6D90">
          <w:rPr>
            <w:sz w:val="28"/>
            <w:szCs w:val="28"/>
          </w:rPr>
          <w:t>статьями 86</w:t>
        </w:r>
      </w:hyperlink>
      <w:r w:rsidRPr="000A6D90">
        <w:rPr>
          <w:sz w:val="28"/>
          <w:szCs w:val="28"/>
        </w:rPr>
        <w:t xml:space="preserve">, </w:t>
      </w:r>
      <w:hyperlink r:id="rId8" w:history="1">
        <w:r w:rsidRPr="000A6D90">
          <w:rPr>
            <w:sz w:val="28"/>
            <w:szCs w:val="28"/>
          </w:rPr>
          <w:t>87</w:t>
        </w:r>
      </w:hyperlink>
      <w:r w:rsidRPr="000A6D90">
        <w:rPr>
          <w:sz w:val="28"/>
          <w:szCs w:val="28"/>
        </w:rPr>
        <w:t xml:space="preserve">, </w:t>
      </w:r>
      <w:hyperlink r:id="rId9" w:history="1">
        <w:r w:rsidRPr="000A6D90">
          <w:rPr>
            <w:sz w:val="28"/>
            <w:szCs w:val="28"/>
          </w:rPr>
          <w:t>89</w:t>
        </w:r>
      </w:hyperlink>
      <w:r w:rsidRPr="000A6D90">
        <w:rPr>
          <w:sz w:val="28"/>
          <w:szCs w:val="28"/>
        </w:rPr>
        <w:t xml:space="preserve"> Жилищного кодекса Российской Федерации.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Собственникам жилья предоставляются жилые помещения, приобретенные в рамках программы, по договорам мены взамен изымаемого аварийного жилищного фонда в соответствии со </w:t>
      </w:r>
      <w:hyperlink r:id="rId10" w:history="1">
        <w:r w:rsidRPr="000A6D90">
          <w:rPr>
            <w:sz w:val="28"/>
            <w:szCs w:val="28"/>
          </w:rPr>
          <w:t>статьей 32</w:t>
        </w:r>
      </w:hyperlink>
      <w:r w:rsidRPr="000A6D90">
        <w:rPr>
          <w:sz w:val="28"/>
          <w:szCs w:val="28"/>
        </w:rP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1" w:history="1">
        <w:r w:rsidRPr="000A6D90">
          <w:rPr>
            <w:sz w:val="28"/>
            <w:szCs w:val="28"/>
          </w:rPr>
          <w:t>частью 8 статьи 32</w:t>
        </w:r>
      </w:hyperlink>
      <w:r w:rsidRPr="000A6D90">
        <w:rPr>
          <w:sz w:val="28"/>
          <w:szCs w:val="28"/>
        </w:rPr>
        <w:t xml:space="preserve"> Жилищного кодекса Российской Федерации).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5. </w:t>
      </w:r>
      <w:proofErr w:type="gramStart"/>
      <w:r w:rsidRPr="000A6D90">
        <w:rPr>
          <w:sz w:val="28"/>
          <w:szCs w:val="28"/>
        </w:rPr>
        <w:t>Финансирование мероприятий по приобретению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 жилых помещений  гражданам, переселяемым из аварийного жилищного фонда, выплате выкупной цены ветхого и аварийного жилищного фонда, осуществляется за счет средств Фонда, средств краевого бюджета и средств местного бюджета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</w:t>
      </w:r>
      <w:proofErr w:type="gramEnd"/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сре</w:t>
      </w:r>
      <w:proofErr w:type="gramStart"/>
      <w:r w:rsidRPr="000A6D90">
        <w:rPr>
          <w:sz w:val="28"/>
          <w:szCs w:val="28"/>
        </w:rPr>
        <w:t>дств кр</w:t>
      </w:r>
      <w:proofErr w:type="gramEnd"/>
      <w:r w:rsidRPr="000A6D90">
        <w:rPr>
          <w:sz w:val="28"/>
          <w:szCs w:val="28"/>
        </w:rPr>
        <w:t>аевого бюджета.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</w:t>
      </w:r>
      <w:bookmarkStart w:id="1" w:name="Par170"/>
      <w:bookmarkEnd w:id="1"/>
      <w:r w:rsidRPr="000A6D90">
        <w:rPr>
          <w:sz w:val="28"/>
          <w:szCs w:val="28"/>
        </w:rPr>
        <w:t>6.</w:t>
      </w:r>
      <w:r w:rsidRPr="000A6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</w:t>
      </w:r>
      <w:r w:rsidRPr="000A6D90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Pr="000A6D9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>рограммы явля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Администрация города Ачинска</w:t>
      </w:r>
      <w:r>
        <w:rPr>
          <w:sz w:val="28"/>
          <w:szCs w:val="28"/>
        </w:rPr>
        <w:t xml:space="preserve"> (Консультант-Главный архитектор города Ачинска) (далее – ответственный исполнитель);</w:t>
      </w:r>
      <w:r w:rsidRPr="000A6D90">
        <w:rPr>
          <w:sz w:val="28"/>
          <w:szCs w:val="28"/>
        </w:rPr>
        <w:t xml:space="preserve">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</w:t>
      </w:r>
      <w:r w:rsidRPr="000A6D9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 xml:space="preserve"> (далее - исполнители)</w:t>
      </w:r>
      <w:r w:rsidRPr="000A6D90">
        <w:rPr>
          <w:sz w:val="28"/>
          <w:szCs w:val="28"/>
        </w:rPr>
        <w:t>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Руководство и </w:t>
      </w:r>
      <w:proofErr w:type="gramStart"/>
      <w:r w:rsidRPr="000A6D90">
        <w:rPr>
          <w:sz w:val="28"/>
          <w:szCs w:val="28"/>
        </w:rPr>
        <w:t>контроль за</w:t>
      </w:r>
      <w:proofErr w:type="gramEnd"/>
      <w:r w:rsidRPr="000A6D90">
        <w:rPr>
          <w:sz w:val="28"/>
          <w:szCs w:val="28"/>
        </w:rPr>
        <w:t xml:space="preserve"> ходом выполнения 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 xml:space="preserve">рограммы, организацию системы непрерывного мониторинга, </w:t>
      </w:r>
      <w:r w:rsidRPr="000A6D90">
        <w:rPr>
          <w:sz w:val="28"/>
          <w:szCs w:val="28"/>
        </w:rPr>
        <w:lastRenderedPageBreak/>
        <w:t xml:space="preserve">осуществляет </w:t>
      </w:r>
      <w:r>
        <w:rPr>
          <w:sz w:val="28"/>
          <w:szCs w:val="28"/>
        </w:rPr>
        <w:t>ответственный исполнитель.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D35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63D35">
        <w:rPr>
          <w:sz w:val="28"/>
          <w:szCs w:val="28"/>
        </w:rPr>
        <w:t xml:space="preserve"> договоров купли-продажи жилых помещений, зарегистрированных в установленном порядке;</w:t>
      </w:r>
    </w:p>
    <w:p w:rsidR="00397B1F" w:rsidRPr="00063D35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копий свидетельств о государственной регистрации права.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Ответственный исполнитель </w:t>
      </w:r>
      <w:r w:rsidRPr="000A6D90">
        <w:rPr>
          <w:sz w:val="28"/>
          <w:szCs w:val="28"/>
        </w:rPr>
        <w:t xml:space="preserve">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</w:t>
      </w:r>
      <w:proofErr w:type="spellStart"/>
      <w:r w:rsidRPr="000A6D90">
        <w:rPr>
          <w:sz w:val="28"/>
          <w:szCs w:val="28"/>
        </w:rPr>
        <w:t>адресности</w:t>
      </w:r>
      <w:proofErr w:type="spellEnd"/>
      <w:r w:rsidRPr="000A6D90">
        <w:rPr>
          <w:sz w:val="28"/>
          <w:szCs w:val="28"/>
        </w:rPr>
        <w:t xml:space="preserve"> и целевого характера использования </w:t>
      </w:r>
      <w:proofErr w:type="gramStart"/>
      <w:r w:rsidRPr="000A6D90">
        <w:rPr>
          <w:sz w:val="28"/>
          <w:szCs w:val="28"/>
        </w:rPr>
        <w:t>субсидии</w:t>
      </w:r>
      <w:proofErr w:type="gramEnd"/>
      <w:r w:rsidRPr="000A6D90">
        <w:rPr>
          <w:sz w:val="28"/>
          <w:szCs w:val="28"/>
        </w:rPr>
        <w:t xml:space="preserve"> следующие документы: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proofErr w:type="gramStart"/>
      <w:r w:rsidRPr="000A6D90">
        <w:rPr>
          <w:sz w:val="28"/>
          <w:szCs w:val="28"/>
        </w:rPr>
        <w:t>Сведения о жилых домах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 xml:space="preserve"> признанных в установленном порядке непригодным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  <w:proofErr w:type="gramEnd"/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9. </w:t>
      </w:r>
      <w:proofErr w:type="gramStart"/>
      <w:r w:rsidRPr="000A6D90">
        <w:rPr>
          <w:sz w:val="28"/>
          <w:szCs w:val="28"/>
        </w:rPr>
        <w:t>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гражданам, проживающим 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</w:t>
      </w:r>
      <w:r w:rsidRPr="000A6D90">
        <w:rPr>
          <w:sz w:val="28"/>
          <w:szCs w:val="28"/>
        </w:rPr>
        <w:tab/>
        <w:t>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</w:t>
      </w:r>
      <w:proofErr w:type="gramEnd"/>
      <w:r w:rsidRPr="000A6D90">
        <w:rPr>
          <w:sz w:val="28"/>
          <w:szCs w:val="28"/>
        </w:rPr>
        <w:t xml:space="preserve">, в </w:t>
      </w:r>
      <w:proofErr w:type="gramStart"/>
      <w:r w:rsidRPr="000A6D90">
        <w:rPr>
          <w:sz w:val="28"/>
          <w:szCs w:val="28"/>
        </w:rPr>
        <w:t>котором</w:t>
      </w:r>
      <w:proofErr w:type="gramEnd"/>
      <w:r w:rsidRPr="000A6D90">
        <w:rPr>
          <w:sz w:val="28"/>
          <w:szCs w:val="28"/>
        </w:rPr>
        <w:t xml:space="preserve">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договоров купли-продажи жилых помещений, зарегистрированных в установленном порядке;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lastRenderedPageBreak/>
        <w:t xml:space="preserve">копии платежных документов, подтверждающих </w:t>
      </w:r>
      <w:proofErr w:type="spellStart"/>
      <w:r w:rsidRPr="000A6D90">
        <w:rPr>
          <w:sz w:val="28"/>
          <w:szCs w:val="28"/>
        </w:rPr>
        <w:t>софинансирование</w:t>
      </w:r>
      <w:proofErr w:type="spellEnd"/>
      <w:r w:rsidRPr="000A6D90">
        <w:rPr>
          <w:sz w:val="28"/>
          <w:szCs w:val="28"/>
        </w:rPr>
        <w:t xml:space="preserve">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свидетельств о государственной регистрации права собственности на жилые помещения.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10. </w:t>
      </w:r>
      <w:proofErr w:type="gramStart"/>
      <w:r w:rsidRPr="000A6D90">
        <w:rPr>
          <w:sz w:val="28"/>
          <w:szCs w:val="28"/>
        </w:rPr>
        <w:t>Для получения субсидий из средств Фонда и средств краевого бюджета на осуществление долевого финансирования мероприятия на строительство</w:t>
      </w:r>
      <w:r>
        <w:rPr>
          <w:sz w:val="28"/>
          <w:szCs w:val="28"/>
        </w:rPr>
        <w:t xml:space="preserve"> (</w:t>
      </w:r>
      <w:r w:rsidRPr="000A6D90">
        <w:rPr>
          <w:sz w:val="28"/>
          <w:szCs w:val="28"/>
        </w:rPr>
        <w:t>реконструкцию</w:t>
      </w:r>
      <w:r>
        <w:rPr>
          <w:sz w:val="28"/>
          <w:szCs w:val="28"/>
        </w:rPr>
        <w:t>)</w:t>
      </w:r>
      <w:r w:rsidRPr="000A6D90">
        <w:rPr>
          <w:sz w:val="28"/>
          <w:szCs w:val="28"/>
        </w:rPr>
        <w:t>,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«Управление капитального строительства»  представляет в министерство следующие документы:</w:t>
      </w:r>
      <w:proofErr w:type="gramEnd"/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выписку из нормативного правового акта о бюджете города Ачинска на соответствующий финансовый год, подтверждающую долевое участие города Ачинска  в финансировании мероприятий по строительству (реконструкции) жилого дома, с указанием расходов по разделам, подразделам, целевым статьям и видам </w:t>
      </w:r>
      <w:proofErr w:type="gramStart"/>
      <w:r w:rsidRPr="000A6D90">
        <w:rPr>
          <w:sz w:val="28"/>
          <w:szCs w:val="28"/>
        </w:rPr>
        <w:t>расходов классификации расходов бюджета Российской Федерации</w:t>
      </w:r>
      <w:proofErr w:type="gramEnd"/>
      <w:r w:rsidRPr="000A6D90">
        <w:rPr>
          <w:sz w:val="28"/>
          <w:szCs w:val="28"/>
        </w:rPr>
        <w:t>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копию утвержденной проектной документации на строительство (реконструкцию) жилых домов;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копию положительного заключения государственной экспертизы проектной документации;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proofErr w:type="gramStart"/>
      <w:r w:rsidRPr="000A6D90">
        <w:rPr>
          <w:sz w:val="28"/>
          <w:szCs w:val="28"/>
        </w:rP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11. Дальнейшее перечисление субсидий на осуществление долевого финансирования мероприятий по строительству </w:t>
      </w:r>
      <w:r>
        <w:rPr>
          <w:sz w:val="28"/>
          <w:szCs w:val="28"/>
        </w:rPr>
        <w:t>(</w:t>
      </w:r>
      <w:r w:rsidRPr="000A6D90">
        <w:rPr>
          <w:sz w:val="28"/>
          <w:szCs w:val="28"/>
        </w:rPr>
        <w:t>реконструкции</w:t>
      </w:r>
      <w:r>
        <w:rPr>
          <w:sz w:val="28"/>
          <w:szCs w:val="28"/>
        </w:rPr>
        <w:t>)</w:t>
      </w:r>
      <w:r w:rsidRPr="000A6D90">
        <w:rPr>
          <w:sz w:val="28"/>
          <w:szCs w:val="28"/>
        </w:rPr>
        <w:t xml:space="preserve"> жилых домов осуществляется по выполненным объемам работ (услуг), превышающим сумму аванса, муниципальное казенное учреждение </w:t>
      </w:r>
      <w:r w:rsidRPr="000A6D90">
        <w:rPr>
          <w:sz w:val="28"/>
          <w:szCs w:val="28"/>
        </w:rPr>
        <w:lastRenderedPageBreak/>
        <w:t>«Управление капитального строительства» представляет в министерство для проверки следующие документы: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реестр на оплату выполненных работ (услуг) за соответствующий период по форме, утвержденной приказом министерства;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платежных документов, подтверждающих оплату работ (услуг) за счет средств местного бюджета.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 случае если муниципальный контракт (договор) не предусматривает выплату аванса, документы, указанные в пункте 10 подпрограммы, представляются одновременно.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12. </w:t>
      </w:r>
      <w:proofErr w:type="gramStart"/>
      <w:r w:rsidRPr="000A6D90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п. </w:t>
      </w:r>
      <w:r w:rsidRPr="000A6D90">
        <w:rPr>
          <w:sz w:val="28"/>
          <w:szCs w:val="28"/>
        </w:rPr>
        <w:t xml:space="preserve">10, 11 </w:t>
      </w:r>
      <w:r>
        <w:rPr>
          <w:sz w:val="28"/>
          <w:szCs w:val="28"/>
        </w:rPr>
        <w:t xml:space="preserve">раздела 2.3. </w:t>
      </w:r>
      <w:r w:rsidRPr="000A6D90">
        <w:rPr>
          <w:sz w:val="28"/>
          <w:szCs w:val="28"/>
        </w:rPr>
        <w:t xml:space="preserve">подпрограммы, должны быть представлены </w:t>
      </w:r>
      <w:r>
        <w:rPr>
          <w:sz w:val="28"/>
          <w:szCs w:val="28"/>
        </w:rPr>
        <w:t xml:space="preserve">в министерство </w:t>
      </w:r>
      <w:r w:rsidRPr="000A6D90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A6D90">
        <w:rPr>
          <w:sz w:val="28"/>
          <w:szCs w:val="28"/>
        </w:rPr>
        <w:t xml:space="preserve"> «Управление капитального строительства» не позднее 1 декабря текущего финансового года.</w:t>
      </w:r>
      <w:proofErr w:type="gramEnd"/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A6D90">
        <w:rPr>
          <w:sz w:val="28"/>
          <w:szCs w:val="28"/>
        </w:rPr>
        <w:t>. Комитет по управлению муниципальным имуществом Администрации города Ачинска  в течение месяца, но не позднее трех месяцев,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397B1F" w:rsidRPr="000A6D90" w:rsidRDefault="00397B1F" w:rsidP="00AE164D">
      <w:pPr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</w:t>
      </w:r>
      <w:r>
        <w:rPr>
          <w:sz w:val="28"/>
          <w:szCs w:val="28"/>
        </w:rPr>
        <w:t>;</w:t>
      </w:r>
      <w:r w:rsidRPr="000A6D90">
        <w:rPr>
          <w:sz w:val="28"/>
          <w:szCs w:val="28"/>
        </w:rPr>
        <w:t xml:space="preserve">  </w:t>
      </w:r>
    </w:p>
    <w:p w:rsidR="00397B1F" w:rsidRPr="000A6D90" w:rsidRDefault="00397B1F" w:rsidP="00AE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D90">
        <w:rPr>
          <w:sz w:val="28"/>
          <w:szCs w:val="28"/>
        </w:rPr>
        <w:t>фамилии, имени, отчества каждого члена переселенной семьи;</w:t>
      </w:r>
    </w:p>
    <w:p w:rsidR="00397B1F" w:rsidRPr="000A6D90" w:rsidRDefault="00397B1F" w:rsidP="00AE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документы, подтверждающие </w:t>
      </w:r>
      <w:r w:rsidRPr="000A6D90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0A6D90">
        <w:rPr>
          <w:sz w:val="28"/>
          <w:szCs w:val="28"/>
        </w:rPr>
        <w:t xml:space="preserve">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 и скреплены печатью.</w:t>
      </w:r>
    </w:p>
    <w:p w:rsidR="00397B1F" w:rsidRPr="000A6D90" w:rsidRDefault="00397B1F" w:rsidP="00AE164D">
      <w:pPr>
        <w:ind w:left="709"/>
        <w:jc w:val="center"/>
        <w:rPr>
          <w:sz w:val="28"/>
          <w:szCs w:val="28"/>
        </w:rPr>
      </w:pPr>
    </w:p>
    <w:p w:rsidR="00397B1F" w:rsidRPr="000A6D90" w:rsidRDefault="00397B1F" w:rsidP="00AE164D">
      <w:pPr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2.4. Управление подпрограммой и </w:t>
      </w:r>
      <w:proofErr w:type="gramStart"/>
      <w:r w:rsidRPr="000A6D90">
        <w:rPr>
          <w:sz w:val="28"/>
          <w:szCs w:val="28"/>
        </w:rPr>
        <w:t>контроль за</w:t>
      </w:r>
      <w:proofErr w:type="gramEnd"/>
      <w:r w:rsidRPr="000A6D90">
        <w:rPr>
          <w:sz w:val="28"/>
          <w:szCs w:val="28"/>
        </w:rPr>
        <w:t xml:space="preserve"> ходом ее выполнения</w:t>
      </w:r>
    </w:p>
    <w:p w:rsidR="00397B1F" w:rsidRPr="000A6D90" w:rsidRDefault="00397B1F" w:rsidP="00AE164D">
      <w:pPr>
        <w:ind w:left="480"/>
        <w:jc w:val="center"/>
        <w:rPr>
          <w:sz w:val="28"/>
          <w:szCs w:val="28"/>
        </w:rPr>
      </w:pP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1. Текущее управление реализацией подпрограммы осуществляется</w:t>
      </w:r>
      <w:r>
        <w:rPr>
          <w:sz w:val="28"/>
          <w:szCs w:val="28"/>
        </w:rPr>
        <w:t>:</w:t>
      </w:r>
      <w:r w:rsidRPr="000A6D90">
        <w:rPr>
          <w:sz w:val="28"/>
          <w:szCs w:val="28"/>
        </w:rPr>
        <w:t xml:space="preserve"> 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- </w:t>
      </w:r>
      <w:r w:rsidRPr="000A6D90">
        <w:rPr>
          <w:sz w:val="28"/>
          <w:szCs w:val="28"/>
        </w:rPr>
        <w:t>Администрацией города Ачинска (Консультант-Главный архитектор города Ачинска)</w:t>
      </w:r>
      <w:r>
        <w:rPr>
          <w:sz w:val="28"/>
          <w:szCs w:val="28"/>
        </w:rPr>
        <w:t xml:space="preserve">;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-</w:t>
      </w:r>
      <w:r w:rsidRPr="000A6D9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0A6D90">
        <w:rPr>
          <w:sz w:val="28"/>
          <w:szCs w:val="28"/>
        </w:rPr>
        <w:t xml:space="preserve"> по управлению муниципальным имуществом Администрации города Ачинска, муниципальн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A6D90">
        <w:rPr>
          <w:sz w:val="28"/>
          <w:szCs w:val="28"/>
        </w:rPr>
        <w:t xml:space="preserve"> «Управление капитального строительства» (</w:t>
      </w:r>
      <w:r>
        <w:rPr>
          <w:sz w:val="28"/>
          <w:szCs w:val="28"/>
        </w:rPr>
        <w:t>является</w:t>
      </w:r>
      <w:r w:rsidRPr="000A6D90">
        <w:rPr>
          <w:sz w:val="28"/>
          <w:szCs w:val="28"/>
        </w:rPr>
        <w:t xml:space="preserve"> - Исполнитель подпрограммы).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lastRenderedPageBreak/>
        <w:t xml:space="preserve"> 2. </w:t>
      </w:r>
      <w:r>
        <w:rPr>
          <w:sz w:val="28"/>
          <w:szCs w:val="28"/>
        </w:rPr>
        <w:t>И</w:t>
      </w:r>
      <w:r w:rsidRPr="000A6D90">
        <w:rPr>
          <w:sz w:val="28"/>
          <w:szCs w:val="28"/>
        </w:rPr>
        <w:t>сполнитель подпрограммы по запросу ответственного исполнителя муниципальной программы: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</w:t>
      </w:r>
      <w:r>
        <w:rPr>
          <w:sz w:val="28"/>
          <w:szCs w:val="28"/>
        </w:rPr>
        <w:t>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итоговый отчет об исполнении подпрограммы;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несет ответственность за целевое использование бюджетных средств, выделяемых на реализацию программы</w:t>
      </w:r>
      <w:r>
        <w:rPr>
          <w:sz w:val="28"/>
          <w:szCs w:val="28"/>
        </w:rPr>
        <w:t>;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программы;</w:t>
      </w:r>
    </w:p>
    <w:p w:rsidR="00397B1F" w:rsidRPr="000A6D90" w:rsidRDefault="00397B1F" w:rsidP="00AE164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A6D90">
        <w:rPr>
          <w:sz w:val="28"/>
          <w:szCs w:val="28"/>
        </w:rPr>
        <w:t>Контроль за</w:t>
      </w:r>
      <w:proofErr w:type="gramEnd"/>
      <w:r w:rsidRPr="000A6D90">
        <w:rPr>
          <w:sz w:val="28"/>
          <w:szCs w:val="28"/>
        </w:rPr>
        <w:t xml:space="preserve"> ходом реализации подпрограммы осуществляет Администрацией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Pr="000A6D90" w:rsidRDefault="00397B1F" w:rsidP="00AE164D">
      <w:pPr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2.5. Оценка социально-экономической эффективности</w:t>
      </w:r>
    </w:p>
    <w:p w:rsidR="00397B1F" w:rsidRPr="000A6D90" w:rsidRDefault="00397B1F" w:rsidP="00AE164D">
      <w:pPr>
        <w:jc w:val="center"/>
        <w:rPr>
          <w:sz w:val="28"/>
          <w:szCs w:val="28"/>
        </w:rPr>
      </w:pPr>
    </w:p>
    <w:p w:rsidR="00397B1F" w:rsidRPr="000A6D90" w:rsidRDefault="00397B1F" w:rsidP="00AE164D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Эффективность подпрограммы проводится </w:t>
      </w:r>
      <w:r>
        <w:rPr>
          <w:sz w:val="28"/>
          <w:szCs w:val="28"/>
        </w:rPr>
        <w:t xml:space="preserve">ответственным исполнителем </w:t>
      </w:r>
      <w:r w:rsidRPr="000A6D90">
        <w:rPr>
          <w:sz w:val="28"/>
          <w:szCs w:val="28"/>
        </w:rPr>
        <w:t>и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муниципальным  имуществом.</w:t>
      </w:r>
    </w:p>
    <w:p w:rsidR="00397B1F" w:rsidRPr="000A6D90" w:rsidRDefault="00397B1F" w:rsidP="00AE164D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Результаты оценки эффективности служат для принятия решений ответственным исполнителем муниципальной  подпрограммы о корректировке перечня и состав</w:t>
      </w:r>
      <w:r>
        <w:rPr>
          <w:sz w:val="28"/>
          <w:szCs w:val="28"/>
        </w:rPr>
        <w:t>а</w:t>
      </w:r>
      <w:r w:rsidRPr="000A6D90">
        <w:rPr>
          <w:sz w:val="28"/>
          <w:szCs w:val="28"/>
        </w:rPr>
        <w:t xml:space="preserve">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397B1F" w:rsidRDefault="00397B1F" w:rsidP="00AE164D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Эффективность муниципальной  подпрограммы оценивается ежегодно в рамках подготовки годового отчета о ходе реализации и оценке эффективности.</w:t>
      </w:r>
    </w:p>
    <w:p w:rsidR="00397B1F" w:rsidRPr="000A6D90" w:rsidRDefault="00397B1F" w:rsidP="00AE164D">
      <w:pPr>
        <w:ind w:firstLine="709"/>
        <w:jc w:val="both"/>
        <w:rPr>
          <w:sz w:val="28"/>
          <w:szCs w:val="28"/>
        </w:rPr>
      </w:pPr>
    </w:p>
    <w:p w:rsidR="00397B1F" w:rsidRPr="000A6D90" w:rsidRDefault="00397B1F" w:rsidP="00AE164D">
      <w:pPr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2.6. Мероприятия подпрограммы</w:t>
      </w:r>
    </w:p>
    <w:p w:rsidR="00397B1F" w:rsidRPr="000A6D90" w:rsidRDefault="00397B1F" w:rsidP="00AE164D">
      <w:pPr>
        <w:rPr>
          <w:sz w:val="28"/>
          <w:szCs w:val="28"/>
        </w:rPr>
      </w:pPr>
    </w:p>
    <w:p w:rsidR="00397B1F" w:rsidRPr="000A6D90" w:rsidRDefault="00397B1F" w:rsidP="00AE164D">
      <w:pPr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Мероприятия подпрограммы представлены в </w:t>
      </w:r>
      <w:bookmarkStart w:id="2" w:name="_GoBack"/>
      <w:bookmarkEnd w:id="2"/>
      <w:r w:rsidRPr="000A6D90">
        <w:rPr>
          <w:sz w:val="28"/>
          <w:szCs w:val="28"/>
        </w:rPr>
        <w:t>приложении № 2 к подпрограмме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</w:t>
      </w:r>
    </w:p>
    <w:p w:rsidR="00397B1F" w:rsidRPr="000A6D90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Default="00397B1F" w:rsidP="004A6312">
      <w:pPr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97B1F" w:rsidRPr="000A6D90" w:rsidRDefault="00397B1F" w:rsidP="004A6312">
      <w:pPr>
        <w:jc w:val="center"/>
        <w:rPr>
          <w:sz w:val="28"/>
          <w:szCs w:val="28"/>
        </w:rPr>
      </w:pPr>
    </w:p>
    <w:p w:rsidR="00155320" w:rsidRPr="00002A16" w:rsidRDefault="00155320" w:rsidP="00155320">
      <w:pPr>
        <w:ind w:firstLine="709"/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Финансирование подпрограммы осуществляется за счет средств федерального, краевого и местного бюджетов, общий объем финансирования составит: 65 303,5 тыс. руб., в том числе по годам: 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52 503,3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lastRenderedPageBreak/>
        <w:t>2015 год – 9 921,4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2016 год –2 878,8 тыс. руб. 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Из них за счет средств федерального бюджета 33 611,0 тыс. руб., в том числе по годам: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33 611,0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0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2016 год – 0 тыс. руб. 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Из них за счет сре</w:t>
      </w:r>
      <w:proofErr w:type="gramStart"/>
      <w:r w:rsidRPr="00002A16">
        <w:rPr>
          <w:sz w:val="28"/>
          <w:szCs w:val="28"/>
        </w:rPr>
        <w:t>дств кр</w:t>
      </w:r>
      <w:proofErr w:type="gramEnd"/>
      <w:r w:rsidRPr="00002A16">
        <w:rPr>
          <w:sz w:val="28"/>
          <w:szCs w:val="28"/>
        </w:rPr>
        <w:t>аевого бюджета 8 180,1 тыс. руб., в том числе по годам: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8 180,1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0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2016 год – 0 тыс. руб. 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Из них за счет средств местного бюджета  23 512,4 тыс. руб., в том числе по годам: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10 712,2 тыс. руб.;</w:t>
      </w:r>
    </w:p>
    <w:p w:rsidR="00155320" w:rsidRPr="00002A16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9 921,4 тыс. руб.;</w:t>
      </w:r>
    </w:p>
    <w:p w:rsidR="00397B1F" w:rsidRPr="00EA0A2A" w:rsidRDefault="00155320" w:rsidP="00155320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2016 год – 2 878,8 тыс. руб.</w:t>
      </w:r>
    </w:p>
    <w:p w:rsidR="00397B1F" w:rsidRDefault="00397B1F" w:rsidP="00AE164D">
      <w:pPr>
        <w:ind w:left="900" w:hanging="900"/>
        <w:jc w:val="both"/>
        <w:rPr>
          <w:sz w:val="28"/>
          <w:szCs w:val="28"/>
        </w:rPr>
      </w:pPr>
    </w:p>
    <w:p w:rsidR="00397B1F" w:rsidRDefault="00397B1F" w:rsidP="00141C1D"/>
    <w:p w:rsidR="00397B1F" w:rsidRDefault="00397B1F" w:rsidP="00141C1D">
      <w:pPr>
        <w:sectPr w:rsidR="00397B1F" w:rsidSect="00583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1F" w:rsidRPr="00AE164D" w:rsidRDefault="00397B1F" w:rsidP="00AE164D">
      <w:pPr>
        <w:ind w:left="9781"/>
        <w:jc w:val="both"/>
      </w:pPr>
      <w:r w:rsidRPr="00AE164D">
        <w:lastRenderedPageBreak/>
        <w:t xml:space="preserve">Приложение  1 </w:t>
      </w:r>
    </w:p>
    <w:p w:rsidR="00397B1F" w:rsidRPr="00AE164D" w:rsidRDefault="00397B1F" w:rsidP="00AE164D">
      <w:pPr>
        <w:ind w:left="9781"/>
        <w:jc w:val="both"/>
      </w:pPr>
      <w:r w:rsidRPr="00AE164D">
        <w:t xml:space="preserve">к подпрограмме «Переселение граждан из аварийного жилищного фонда», реализуемой в рамках муниципальной программы города Ачинска «Обеспечение доступным и комфортным жильем граждан» </w:t>
      </w:r>
    </w:p>
    <w:p w:rsidR="00397B1F" w:rsidRDefault="00397B1F" w:rsidP="00AE164D">
      <w:pPr>
        <w:ind w:left="9781"/>
        <w:jc w:val="both"/>
        <w:rPr>
          <w:sz w:val="28"/>
          <w:szCs w:val="28"/>
        </w:rPr>
      </w:pPr>
    </w:p>
    <w:p w:rsidR="00397B1F" w:rsidRPr="00680A9D" w:rsidRDefault="00397B1F" w:rsidP="00AE164D">
      <w:pPr>
        <w:jc w:val="center"/>
        <w:outlineLvl w:val="0"/>
        <w:rPr>
          <w:sz w:val="28"/>
          <w:szCs w:val="28"/>
        </w:rPr>
      </w:pPr>
      <w:r w:rsidRPr="00680A9D">
        <w:rPr>
          <w:sz w:val="28"/>
          <w:szCs w:val="28"/>
        </w:rPr>
        <w:t>Перечень целевых индикаторов подпрограммы</w:t>
      </w:r>
    </w:p>
    <w:p w:rsidR="00397B1F" w:rsidRPr="00680A9D" w:rsidRDefault="00397B1F" w:rsidP="00AE164D">
      <w:pPr>
        <w:jc w:val="center"/>
        <w:outlineLvl w:val="0"/>
        <w:rPr>
          <w:sz w:val="28"/>
          <w:szCs w:val="28"/>
        </w:rPr>
      </w:pPr>
      <w:r w:rsidRPr="00680A9D">
        <w:rPr>
          <w:sz w:val="28"/>
          <w:szCs w:val="28"/>
        </w:rPr>
        <w:t xml:space="preserve"> «Переселение граждан из аварийного жилищного фонда»</w:t>
      </w:r>
    </w:p>
    <w:p w:rsidR="00397B1F" w:rsidRPr="00680A9D" w:rsidRDefault="00397B1F" w:rsidP="00AE164D">
      <w:pPr>
        <w:jc w:val="center"/>
        <w:outlineLvl w:val="0"/>
        <w:rPr>
          <w:sz w:val="28"/>
          <w:szCs w:val="28"/>
        </w:rPr>
      </w:pPr>
    </w:p>
    <w:tbl>
      <w:tblPr>
        <w:tblW w:w="1543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9"/>
        <w:gridCol w:w="3031"/>
        <w:gridCol w:w="1800"/>
        <w:gridCol w:w="3081"/>
        <w:gridCol w:w="1440"/>
        <w:gridCol w:w="1200"/>
        <w:gridCol w:w="1320"/>
        <w:gridCol w:w="1200"/>
        <w:gridCol w:w="1553"/>
      </w:tblGrid>
      <w:tr w:rsidR="00397B1F" w:rsidRPr="00D03AFC" w:rsidTr="004A6312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397B1F" w:rsidRPr="00D03AFC" w:rsidTr="004A6312">
        <w:trPr>
          <w:cantSplit/>
          <w:trHeight w:val="240"/>
        </w:trPr>
        <w:tc>
          <w:tcPr>
            <w:tcW w:w="15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граждан из аварийного жилищного фонда</w:t>
            </w:r>
          </w:p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индикаторы: </w:t>
            </w:r>
          </w:p>
        </w:tc>
      </w:tr>
      <w:tr w:rsidR="00397B1F" w:rsidRPr="00D03AFC" w:rsidTr="004A631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№ 185-ФЗ «О фонде содействия реформирования жилищно-коммунального хозяйства           (в редакции от 05.04.2013             № 38-ФЗ»)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7B1F" w:rsidRPr="00D03AFC" w:rsidTr="004A631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AE164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ветхого и </w:t>
            </w:r>
            <w:r w:rsidRPr="00C93412">
              <w:rPr>
                <w:rFonts w:ascii="Times New Roman" w:hAnsi="Times New Roman" w:cs="Times New Roman"/>
              </w:rPr>
              <w:t>аварийного жилищного фонда города Ачинск</w:t>
            </w:r>
            <w:r>
              <w:rPr>
                <w:rFonts w:ascii="Times New Roman" w:hAnsi="Times New Roman" w:cs="Times New Roman"/>
              </w:rPr>
              <w:t>, подлежащая расселению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кв.м.</w:t>
            </w: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1, 6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20, 3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7B1F" w:rsidRPr="00D03AFC" w:rsidTr="004A631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ветхого и аварийного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кв.м.</w:t>
            </w: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C93412" w:rsidRDefault="00397B1F" w:rsidP="004A63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97B1F" w:rsidRDefault="00397B1F" w:rsidP="00141C1D"/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F66BCE" w:rsidRDefault="00397B1F" w:rsidP="00AE164D">
      <w:pPr>
        <w:ind w:left="9781"/>
        <w:jc w:val="both"/>
      </w:pPr>
      <w:r w:rsidRPr="00F66BCE">
        <w:t xml:space="preserve">Приложение  2 </w:t>
      </w:r>
    </w:p>
    <w:p w:rsidR="00397B1F" w:rsidRPr="00F66BCE" w:rsidRDefault="00397B1F" w:rsidP="00AE164D">
      <w:pPr>
        <w:ind w:left="9781"/>
        <w:jc w:val="both"/>
      </w:pPr>
      <w:r w:rsidRPr="00F66BCE">
        <w:t>к подпрограмме</w:t>
      </w:r>
    </w:p>
    <w:p w:rsidR="00397B1F" w:rsidRPr="00F66BCE" w:rsidRDefault="00397B1F" w:rsidP="00AE164D">
      <w:pPr>
        <w:ind w:left="9781"/>
        <w:jc w:val="both"/>
      </w:pPr>
      <w:r w:rsidRPr="00F66BCE">
        <w:t xml:space="preserve">«Переселение граждан из аварийного жилищного фонда», реализуемой в рамках муниципальной программы города Ачинска «Обеспечение доступным и комфортным жильем граждан» </w:t>
      </w:r>
    </w:p>
    <w:p w:rsidR="006855B7" w:rsidRDefault="006855B7" w:rsidP="00AE164D">
      <w:pPr>
        <w:jc w:val="center"/>
        <w:outlineLvl w:val="0"/>
        <w:rPr>
          <w:sz w:val="28"/>
          <w:szCs w:val="28"/>
        </w:rPr>
      </w:pPr>
    </w:p>
    <w:p w:rsidR="006855B7" w:rsidRDefault="006855B7" w:rsidP="00AE164D">
      <w:pPr>
        <w:jc w:val="center"/>
        <w:outlineLvl w:val="0"/>
        <w:rPr>
          <w:sz w:val="28"/>
          <w:szCs w:val="28"/>
        </w:rPr>
      </w:pPr>
    </w:p>
    <w:p w:rsidR="00397B1F" w:rsidRPr="00040D8B" w:rsidRDefault="00397B1F" w:rsidP="00AE164D">
      <w:pPr>
        <w:jc w:val="center"/>
        <w:outlineLvl w:val="0"/>
        <w:rPr>
          <w:sz w:val="28"/>
          <w:szCs w:val="28"/>
        </w:rPr>
      </w:pPr>
      <w:r w:rsidRPr="00040D8B">
        <w:rPr>
          <w:sz w:val="28"/>
          <w:szCs w:val="28"/>
        </w:rPr>
        <w:t>Перечень мероприятий подпрограммы</w:t>
      </w:r>
    </w:p>
    <w:p w:rsidR="00397B1F" w:rsidRDefault="00397B1F" w:rsidP="00AE164D">
      <w:pPr>
        <w:jc w:val="center"/>
        <w:outlineLvl w:val="0"/>
        <w:rPr>
          <w:sz w:val="28"/>
          <w:szCs w:val="28"/>
        </w:rPr>
      </w:pPr>
      <w:r w:rsidRPr="00040D8B">
        <w:rPr>
          <w:sz w:val="28"/>
          <w:szCs w:val="28"/>
        </w:rPr>
        <w:t>«Переселение граждан из аварийного жилищного фонда»</w:t>
      </w:r>
    </w:p>
    <w:p w:rsidR="00397B1F" w:rsidRPr="00040D8B" w:rsidRDefault="00397B1F" w:rsidP="00AE164D">
      <w:pPr>
        <w:jc w:val="center"/>
        <w:outlineLvl w:val="0"/>
        <w:rPr>
          <w:b/>
          <w:sz w:val="28"/>
          <w:szCs w:val="28"/>
        </w:rPr>
      </w:pPr>
    </w:p>
    <w:tbl>
      <w:tblPr>
        <w:tblW w:w="19980" w:type="dxa"/>
        <w:tblInd w:w="-432" w:type="dxa"/>
        <w:tblLayout w:type="fixed"/>
        <w:tblLook w:val="04A0"/>
      </w:tblPr>
      <w:tblGrid>
        <w:gridCol w:w="900"/>
        <w:gridCol w:w="2880"/>
        <w:gridCol w:w="1980"/>
        <w:gridCol w:w="734"/>
        <w:gridCol w:w="900"/>
        <w:gridCol w:w="1176"/>
        <w:gridCol w:w="757"/>
        <w:gridCol w:w="1065"/>
        <w:gridCol w:w="1084"/>
        <w:gridCol w:w="1070"/>
        <w:gridCol w:w="1072"/>
        <w:gridCol w:w="2402"/>
        <w:gridCol w:w="1980"/>
        <w:gridCol w:w="1980"/>
      </w:tblGrid>
      <w:tr w:rsidR="006855B7" w:rsidRPr="00002A16" w:rsidTr="00834237">
        <w:trPr>
          <w:gridAfter w:val="2"/>
          <w:wAfter w:w="3960" w:type="dxa"/>
          <w:trHeight w:val="675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 xml:space="preserve">№ </w:t>
            </w:r>
            <w:proofErr w:type="spellStart"/>
            <w:proofErr w:type="gramStart"/>
            <w:r w:rsidRPr="00002A16">
              <w:t>п</w:t>
            </w:r>
            <w:proofErr w:type="spellEnd"/>
            <w:proofErr w:type="gramEnd"/>
            <w:r w:rsidRPr="00002A16">
              <w:t>/</w:t>
            </w:r>
            <w:proofErr w:type="spellStart"/>
            <w:r w:rsidRPr="00002A16"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Наименование муниципальной программы,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ГРБС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Код бюджетной классификации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 xml:space="preserve">Расходы </w:t>
            </w:r>
            <w:r w:rsidRPr="00002A16">
              <w:br/>
              <w:t>(тыс. руб.), годы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 xml:space="preserve">Ожидаемый результат от реализации подпрограммного мероприятия </w:t>
            </w:r>
            <w:r w:rsidRPr="00002A16">
              <w:br/>
              <w:t>(в натуральном выражении)</w:t>
            </w:r>
          </w:p>
        </w:tc>
      </w:tr>
      <w:tr w:rsidR="006855B7" w:rsidRPr="00002A16" w:rsidTr="00834237">
        <w:trPr>
          <w:gridAfter w:val="2"/>
          <w:wAfter w:w="3960" w:type="dxa"/>
          <w:trHeight w:val="978"/>
          <w:tblHeader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/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ind w:left="-83" w:right="-108"/>
              <w:jc w:val="center"/>
            </w:pPr>
            <w:r w:rsidRPr="00002A16"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proofErr w:type="spellStart"/>
            <w:r w:rsidRPr="00002A16">
              <w:t>РзПр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ЦСР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ВР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2014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 xml:space="preserve">2015 </w:t>
            </w:r>
          </w:p>
          <w:p w:rsidR="006855B7" w:rsidRPr="00002A16" w:rsidRDefault="006855B7" w:rsidP="00834237">
            <w:pPr>
              <w:jc w:val="center"/>
            </w:pPr>
            <w:r w:rsidRPr="00002A16">
              <w:t xml:space="preserve">год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 xml:space="preserve">2016 год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итого на период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gridAfter w:val="2"/>
          <w:wAfter w:w="3960" w:type="dxa"/>
          <w:trHeight w:val="65"/>
        </w:trPr>
        <w:tc>
          <w:tcPr>
            <w:tcW w:w="13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pStyle w:val="ConsPlusNormal"/>
              <w:widowControl/>
              <w:tabs>
                <w:tab w:val="left" w:pos="1571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программа: Обеспечение доступным и комфортным жильем граждан </w:t>
            </w:r>
          </w:p>
          <w:p w:rsidR="006855B7" w:rsidRPr="00002A16" w:rsidRDefault="006855B7" w:rsidP="00834237">
            <w:pPr>
              <w:pStyle w:val="ConsPlusNormal"/>
              <w:widowControl/>
              <w:tabs>
                <w:tab w:val="left" w:pos="1535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6">
              <w:rPr>
                <w:rFonts w:ascii="Times New Roman" w:hAnsi="Times New Roman" w:cs="Times New Roman"/>
                <w:sz w:val="24"/>
                <w:szCs w:val="24"/>
              </w:rPr>
              <w:t>Подпрограмма: Переселение граждан из аварийного жилищного фонда</w:t>
            </w:r>
          </w:p>
          <w:p w:rsidR="006855B7" w:rsidRPr="00002A16" w:rsidRDefault="006855B7" w:rsidP="00834237">
            <w:r w:rsidRPr="00002A16">
              <w:t>Цель подпрограммы: Расселение граждан из аварийного жилищного фонда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/>
        </w:tc>
      </w:tr>
      <w:tr w:rsidR="006855B7" w:rsidRPr="00002A16" w:rsidTr="00834237">
        <w:trPr>
          <w:gridAfter w:val="2"/>
          <w:wAfter w:w="3960" w:type="dxa"/>
          <w:trHeight w:val="11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1.1.</w:t>
            </w:r>
          </w:p>
          <w:p w:rsidR="006855B7" w:rsidRPr="00002A16" w:rsidRDefault="006855B7" w:rsidP="00834237">
            <w:r w:rsidRPr="00002A16">
              <w:t>Снос ветхого и аварийного жилищного фонда</w:t>
            </w:r>
          </w:p>
          <w:p w:rsidR="006855B7" w:rsidRPr="00002A16" w:rsidRDefault="006855B7" w:rsidP="0083423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МКУ «Управление капитального строительства»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1611306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599,6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599,6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Снос 3-х жилых домов.</w:t>
            </w:r>
          </w:p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1.2.</w:t>
            </w:r>
          </w:p>
          <w:p w:rsidR="006855B7" w:rsidRPr="00002A16" w:rsidRDefault="006855B7" w:rsidP="00834237">
            <w:r w:rsidRPr="00002A16">
              <w:t>Расходы на разработку проектно-сметной документации и экспертизу проектов строительства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МКУ «Управление капитального строительства»</w:t>
            </w: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1611307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3303,3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5 093,3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 xml:space="preserve">   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8 396,6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>Разработка проектно-сметной документации на строительство жилого дома по ул. 40 лет ВЛКСМ  в 2014г.,</w:t>
            </w:r>
          </w:p>
          <w:p w:rsidR="006855B7" w:rsidRPr="00002A16" w:rsidRDefault="006855B7" w:rsidP="00834237">
            <w:r w:rsidRPr="00002A16">
              <w:t xml:space="preserve">Двух жилых домов по ул. </w:t>
            </w:r>
            <w:proofErr w:type="spellStart"/>
            <w:r w:rsidRPr="00002A16">
              <w:t>Манкевича</w:t>
            </w:r>
            <w:proofErr w:type="spellEnd"/>
            <w:r w:rsidRPr="00002A16">
              <w:t xml:space="preserve"> и жилого дома по ул. Строителей в 2014-2015гг. инженерно-</w:t>
            </w:r>
            <w:r w:rsidRPr="00002A16">
              <w:lastRenderedPageBreak/>
              <w:t>геологические, инструментальные измерения, и другие виды работ (услуг) необходимые для выполнения проектов и прохождения государственной экспертизы.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lastRenderedPageBreak/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1.3.</w:t>
            </w:r>
          </w:p>
          <w:p w:rsidR="006855B7" w:rsidRPr="00002A16" w:rsidRDefault="006855B7" w:rsidP="00834237">
            <w:r w:rsidRPr="00002A16">
              <w:t>Расходы на обследование, разработку проектно-сметной документации и экспертизу  проектов реконструкции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МКУ «Управление капитального строительства»</w:t>
            </w: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1611308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59,5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 xml:space="preserve">   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59,5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Разработка проектно-сметной документации на реконструкцию жилых домов </w:t>
            </w:r>
            <w:proofErr w:type="gramStart"/>
            <w:r w:rsidRPr="00002A16">
              <w:t>по</w:t>
            </w:r>
            <w:proofErr w:type="gramEnd"/>
          </w:p>
          <w:p w:rsidR="006855B7" w:rsidRPr="00002A16" w:rsidRDefault="006855B7" w:rsidP="00834237">
            <w:r w:rsidRPr="00002A16">
              <w:t xml:space="preserve">адресам: г. Ачинск, ул. 1-я </w:t>
            </w:r>
            <w:proofErr w:type="gramStart"/>
            <w:r w:rsidRPr="00002A16">
              <w:t>Карьерная</w:t>
            </w:r>
            <w:proofErr w:type="gramEnd"/>
            <w:r w:rsidRPr="00002A16">
              <w:t>, дом 5, микрорайон 1, дом 59,  инженерно-геологические, инструментальные измерения, и другие виды работ (услуг) необходимые для выполнения проектов и прохождения государственной экспертизы.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</w:tr>
      <w:tr w:rsidR="006855B7" w:rsidRPr="00002A16" w:rsidTr="00834237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1.4.</w:t>
            </w:r>
          </w:p>
          <w:p w:rsidR="006855B7" w:rsidRPr="00002A16" w:rsidRDefault="006855B7" w:rsidP="00834237">
            <w:r w:rsidRPr="00002A16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002A16">
              <w:lastRenderedPageBreak/>
              <w:t>направляемых на долевое финансирование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lastRenderedPageBreak/>
              <w:t>Администрация города Ачинска</w:t>
            </w: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730</w:t>
            </w: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1619603</w:t>
            </w: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412</w:t>
            </w: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7 525,7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7 525,7</w:t>
            </w:r>
          </w:p>
          <w:p w:rsidR="006855B7" w:rsidRPr="00002A16" w:rsidRDefault="006855B7" w:rsidP="00834237">
            <w:pPr>
              <w:jc w:val="center"/>
            </w:pPr>
          </w:p>
          <w:p w:rsidR="006855B7" w:rsidRPr="00002A16" w:rsidRDefault="006855B7" w:rsidP="00834237">
            <w:pPr>
              <w:jc w:val="center"/>
            </w:pPr>
          </w:p>
          <w:p w:rsidR="006855B7" w:rsidRPr="00002A16" w:rsidRDefault="006855B7" w:rsidP="00834237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Приобретение жилых помещений у застройщика,  в том числе средства местного бюджета 208,5 тыс. руб., средства краевого бюджета 7 317,2 тыс. </w:t>
            </w:r>
            <w:r w:rsidRPr="00002A16">
              <w:lastRenderedPageBreak/>
              <w:t>руб.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lastRenderedPageBreak/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1.5.</w:t>
            </w:r>
          </w:p>
          <w:p w:rsidR="006855B7" w:rsidRPr="00002A16" w:rsidRDefault="006855B7" w:rsidP="00834237">
            <w:r w:rsidRPr="00002A16">
              <w:t xml:space="preserve">Оплата разницы в стоимости ранее занимаемых  гражданами жилых помещений и жилых помещений, большей общей площадью, предоставляемых гражданам, с учетом необходимости развития малоэтажного жилищного строительства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1611311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1 954,9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1 954,9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Оплата разницы стоимости ранее занимаемых жилых помещений и жилых помещений, большей общей площади предоставляемые гражданам с учетом необходимого развития малоэтажного жилищного строительства  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1.6.</w:t>
            </w:r>
          </w:p>
          <w:p w:rsidR="006855B7" w:rsidRPr="00002A16" w:rsidRDefault="006855B7" w:rsidP="00834237">
            <w:r w:rsidRPr="00002A16">
              <w:t xml:space="preserve">Обеспечение мероприятий по переселению граждан из аварийного жилищного фонда за счет средств бюджетов, направляемых </w:t>
            </w:r>
            <w:proofErr w:type="gramStart"/>
            <w:r w:rsidRPr="00002A16">
              <w:t>на</w:t>
            </w:r>
            <w:proofErr w:type="gramEnd"/>
            <w:r w:rsidRPr="00002A16">
              <w:t xml:space="preserve"> долевое </w:t>
            </w:r>
          </w:p>
          <w:p w:rsidR="006855B7" w:rsidRPr="00002A16" w:rsidRDefault="006855B7" w:rsidP="00834237">
            <w:r w:rsidRPr="00002A16">
              <w:t>финансирование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МКУ «Управление капитального строительства»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1619602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4 828,1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2 878,8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7 706,9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Один процент </w:t>
            </w:r>
            <w:proofErr w:type="spellStart"/>
            <w:r w:rsidRPr="00002A16">
              <w:t>софинанси</w:t>
            </w:r>
            <w:proofErr w:type="spellEnd"/>
            <w:r w:rsidRPr="00002A16">
              <w:t>-</w:t>
            </w:r>
          </w:p>
          <w:p w:rsidR="006855B7" w:rsidRPr="00002A16" w:rsidRDefault="006855B7" w:rsidP="00834237">
            <w:proofErr w:type="spellStart"/>
            <w:proofErr w:type="gramStart"/>
            <w:r w:rsidRPr="00002A16">
              <w:t>рования</w:t>
            </w:r>
            <w:proofErr w:type="spellEnd"/>
            <w:r w:rsidRPr="00002A16">
              <w:t xml:space="preserve"> муниципальной доли на строительство (</w:t>
            </w:r>
            <w:proofErr w:type="spellStart"/>
            <w:r w:rsidRPr="00002A16">
              <w:t>реконструк</w:t>
            </w:r>
            <w:proofErr w:type="spellEnd"/>
            <w:r w:rsidRPr="00002A16">
              <w:t>-</w:t>
            </w:r>
            <w:proofErr w:type="gramEnd"/>
          </w:p>
          <w:p w:rsidR="006855B7" w:rsidRPr="00002A16" w:rsidRDefault="006855B7" w:rsidP="00834237">
            <w:proofErr w:type="spellStart"/>
            <w:proofErr w:type="gramStart"/>
            <w:r w:rsidRPr="00002A16">
              <w:t>цию</w:t>
            </w:r>
            <w:proofErr w:type="spellEnd"/>
            <w:r w:rsidRPr="00002A16">
              <w:t>)  жилых домов</w:t>
            </w:r>
            <w:proofErr w:type="gramEnd"/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1.7.</w:t>
            </w:r>
          </w:p>
          <w:p w:rsidR="006855B7" w:rsidRPr="00002A16" w:rsidRDefault="006855B7" w:rsidP="00834237">
            <w:r w:rsidRPr="00002A16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002A16">
              <w:lastRenderedPageBreak/>
              <w:t>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lastRenderedPageBreak/>
              <w:t>Администрация города Ачинска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1619503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33 611,0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33611,0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Приобретение жилых помещений у организаций застройщиков,  средства Фонда 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lastRenderedPageBreak/>
              <w:t>1.1.8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Мероприятия 1.8.</w:t>
            </w:r>
          </w:p>
          <w:p w:rsidR="006855B7" w:rsidRPr="00002A16" w:rsidRDefault="006855B7" w:rsidP="00834237">
            <w:r w:rsidRPr="00002A16">
              <w:t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</w:t>
            </w:r>
            <w:proofErr w:type="gramStart"/>
            <w:r w:rsidRPr="00002A16">
              <w:t>дств кр</w:t>
            </w:r>
            <w:proofErr w:type="gramEnd"/>
            <w:r w:rsidRPr="00002A16">
              <w:t xml:space="preserve">аевого бюджета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1617731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862,9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862,9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 xml:space="preserve">Приобретение жилых помещений у организаций застройщиков,  средства краевого бюджета 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rPr>
                <w:sz w:val="22"/>
                <w:szCs w:val="22"/>
              </w:rPr>
            </w:pPr>
            <w:r w:rsidRPr="00002A16">
              <w:rPr>
                <w:sz w:val="22"/>
                <w:szCs w:val="22"/>
              </w:rPr>
              <w:t xml:space="preserve">Мероприятия 1.9. </w:t>
            </w:r>
          </w:p>
          <w:p w:rsidR="006855B7" w:rsidRPr="00002A16" w:rsidRDefault="006855B7" w:rsidP="00834237">
            <w:r w:rsidRPr="00002A16">
              <w:t>Расходы на приобретение жилых помещений по решению суда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1611318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4 586,4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4 586,4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B7" w:rsidRPr="00002A16" w:rsidRDefault="006855B7" w:rsidP="00834237">
            <w:r w:rsidRPr="00002A16">
              <w:t>Приобретение жилых помещений средства местного бюджета</w:t>
            </w:r>
          </w:p>
        </w:tc>
        <w:tc>
          <w:tcPr>
            <w:tcW w:w="1980" w:type="dxa"/>
          </w:tcPr>
          <w:p w:rsidR="006855B7" w:rsidRPr="00002A16" w:rsidRDefault="006855B7" w:rsidP="00834237">
            <w:pPr>
              <w:jc w:val="center"/>
            </w:pPr>
          </w:p>
        </w:tc>
        <w:tc>
          <w:tcPr>
            <w:tcW w:w="1980" w:type="dxa"/>
            <w:vAlign w:val="center"/>
          </w:tcPr>
          <w:p w:rsidR="006855B7" w:rsidRPr="00002A16" w:rsidRDefault="006855B7" w:rsidP="00834237"/>
        </w:tc>
      </w:tr>
      <w:tr w:rsidR="006855B7" w:rsidRPr="00002A16" w:rsidTr="00834237">
        <w:trPr>
          <w:gridAfter w:val="2"/>
          <w:wAfter w:w="396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>
              <w:t>Всего, в том числе по ГРБС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52 503,3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9 921,4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2 878,8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65 303,5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</w:p>
        </w:tc>
      </w:tr>
      <w:tr w:rsidR="006855B7" w:rsidRPr="00002A16" w:rsidTr="00834237">
        <w:trPr>
          <w:gridAfter w:val="2"/>
          <w:wAfter w:w="396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Администрация города Ачинска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48 540,9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  <w:r w:rsidRPr="00002A16">
              <w:t>48 540,9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</w:p>
        </w:tc>
      </w:tr>
      <w:tr w:rsidR="006855B7" w:rsidRPr="00002A16" w:rsidTr="00834237">
        <w:trPr>
          <w:gridAfter w:val="2"/>
          <w:wAfter w:w="3960" w:type="dxa"/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>1.1.12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r w:rsidRPr="00002A16">
              <w:t xml:space="preserve">МКУ «Управление </w:t>
            </w:r>
          </w:p>
          <w:p w:rsidR="006855B7" w:rsidRPr="00002A16" w:rsidRDefault="006855B7" w:rsidP="00834237">
            <w:r w:rsidRPr="00002A16">
              <w:t>капитального строительства»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  <w:jc w:val="center"/>
            </w:pPr>
            <w:r w:rsidRPr="00002A16">
              <w:t>3 962,4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9 921,4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5B7" w:rsidRPr="00002A16" w:rsidRDefault="006855B7" w:rsidP="00834237">
            <w:pPr>
              <w:spacing w:line="276" w:lineRule="auto"/>
            </w:pPr>
            <w:r w:rsidRPr="00002A16">
              <w:t>2 878,8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tabs>
                <w:tab w:val="left" w:pos="696"/>
                <w:tab w:val="left" w:pos="906"/>
              </w:tabs>
              <w:jc w:val="center"/>
            </w:pPr>
            <w:r w:rsidRPr="00002A16">
              <w:t>16 762,6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5B7" w:rsidRPr="00002A16" w:rsidRDefault="006855B7" w:rsidP="00834237">
            <w:pPr>
              <w:jc w:val="center"/>
            </w:pPr>
          </w:p>
        </w:tc>
      </w:tr>
    </w:tbl>
    <w:p w:rsidR="00397B1F" w:rsidRDefault="00397B1F" w:rsidP="00141C1D"/>
    <w:p w:rsidR="00397B1F" w:rsidRDefault="00397B1F" w:rsidP="00141C1D">
      <w:pPr>
        <w:sectPr w:rsidR="00397B1F" w:rsidSect="00AE16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7B1F" w:rsidRPr="00AE164D" w:rsidRDefault="00397B1F" w:rsidP="00AE164D">
      <w:pPr>
        <w:pStyle w:val="a6"/>
        <w:spacing w:after="0"/>
        <w:ind w:left="5670"/>
        <w:rPr>
          <w:sz w:val="24"/>
          <w:szCs w:val="24"/>
        </w:rPr>
      </w:pPr>
      <w:r w:rsidRPr="00AE164D">
        <w:rPr>
          <w:sz w:val="24"/>
          <w:szCs w:val="24"/>
        </w:rPr>
        <w:lastRenderedPageBreak/>
        <w:t>Приложение № 2</w:t>
      </w:r>
    </w:p>
    <w:p w:rsidR="00397B1F" w:rsidRPr="00AE164D" w:rsidRDefault="00397B1F" w:rsidP="00AE164D">
      <w:pPr>
        <w:pStyle w:val="a6"/>
        <w:spacing w:after="0"/>
        <w:ind w:left="5670"/>
        <w:rPr>
          <w:sz w:val="24"/>
          <w:szCs w:val="24"/>
        </w:rPr>
      </w:pPr>
      <w:r w:rsidRPr="00AE164D">
        <w:rPr>
          <w:sz w:val="24"/>
          <w:szCs w:val="24"/>
        </w:rPr>
        <w:t xml:space="preserve">к муниципальной программе </w:t>
      </w:r>
    </w:p>
    <w:p w:rsidR="00397B1F" w:rsidRPr="00AE164D" w:rsidRDefault="00397B1F" w:rsidP="00AE164D">
      <w:pPr>
        <w:ind w:left="5670"/>
        <w:rPr>
          <w:sz w:val="24"/>
          <w:szCs w:val="24"/>
        </w:rPr>
      </w:pPr>
      <w:r w:rsidRPr="00AE164D">
        <w:rPr>
          <w:sz w:val="24"/>
          <w:szCs w:val="24"/>
        </w:rPr>
        <w:t xml:space="preserve">«Обеспечение </w:t>
      </w:r>
      <w:proofErr w:type="gramStart"/>
      <w:r w:rsidRPr="00AE164D">
        <w:rPr>
          <w:sz w:val="24"/>
          <w:szCs w:val="24"/>
        </w:rPr>
        <w:t>доступным</w:t>
      </w:r>
      <w:proofErr w:type="gramEnd"/>
      <w:r w:rsidRPr="00AE164D">
        <w:rPr>
          <w:sz w:val="24"/>
          <w:szCs w:val="24"/>
        </w:rPr>
        <w:t xml:space="preserve"> и </w:t>
      </w:r>
    </w:p>
    <w:p w:rsidR="00397B1F" w:rsidRPr="00AE164D" w:rsidRDefault="00397B1F" w:rsidP="00AE164D">
      <w:pPr>
        <w:ind w:left="5670"/>
        <w:rPr>
          <w:sz w:val="24"/>
          <w:szCs w:val="24"/>
        </w:rPr>
      </w:pPr>
      <w:r w:rsidRPr="00AE164D">
        <w:rPr>
          <w:sz w:val="24"/>
          <w:szCs w:val="24"/>
        </w:rPr>
        <w:t xml:space="preserve">комфортным жильем граждан </w:t>
      </w:r>
      <w:proofErr w:type="gramStart"/>
      <w:r w:rsidRPr="00AE164D">
        <w:rPr>
          <w:sz w:val="24"/>
          <w:szCs w:val="24"/>
        </w:rPr>
        <w:t>на</w:t>
      </w:r>
      <w:proofErr w:type="gramEnd"/>
      <w:r w:rsidRPr="00AE164D">
        <w:rPr>
          <w:sz w:val="24"/>
          <w:szCs w:val="24"/>
        </w:rPr>
        <w:t xml:space="preserve"> </w:t>
      </w:r>
    </w:p>
    <w:p w:rsidR="00397B1F" w:rsidRPr="00AE164D" w:rsidRDefault="00397B1F" w:rsidP="00AE164D">
      <w:pPr>
        <w:ind w:left="5670"/>
        <w:rPr>
          <w:sz w:val="24"/>
          <w:szCs w:val="24"/>
        </w:rPr>
      </w:pPr>
      <w:r w:rsidRPr="00AE164D">
        <w:rPr>
          <w:sz w:val="24"/>
          <w:szCs w:val="24"/>
        </w:rPr>
        <w:t xml:space="preserve"> 2014-2016 годы»</w:t>
      </w:r>
    </w:p>
    <w:p w:rsidR="00397B1F" w:rsidRPr="000E37BB" w:rsidRDefault="00397B1F" w:rsidP="00AE164D">
      <w:pPr>
        <w:pStyle w:val="a6"/>
        <w:tabs>
          <w:tab w:val="left" w:pos="5160"/>
        </w:tabs>
        <w:ind w:firstLine="600"/>
        <w:rPr>
          <w:sz w:val="28"/>
          <w:szCs w:val="28"/>
        </w:rPr>
      </w:pPr>
    </w:p>
    <w:p w:rsidR="00397B1F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Подпрограмма 2  «Обеспечение жильем врачей специалистов в 2014-2016 годах», реализуем</w:t>
      </w:r>
      <w:r>
        <w:rPr>
          <w:sz w:val="28"/>
          <w:szCs w:val="28"/>
        </w:rPr>
        <w:t>ая</w:t>
      </w:r>
      <w:r w:rsidRPr="000E37BB">
        <w:rPr>
          <w:sz w:val="28"/>
          <w:szCs w:val="28"/>
        </w:rPr>
        <w:t xml:space="preserve"> в рамках муниципальной программы города Ачинска «Обеспечение доступным и комфортным жильем граждан 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на 2014-2016 годы»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</w:p>
    <w:p w:rsidR="00397B1F" w:rsidRPr="000E37BB" w:rsidRDefault="00397B1F" w:rsidP="00AE164D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Паспорт подпрограммы</w:t>
      </w:r>
    </w:p>
    <w:tbl>
      <w:tblPr>
        <w:tblW w:w="0" w:type="auto"/>
        <w:tblInd w:w="-382" w:type="dxa"/>
        <w:tblLayout w:type="fixed"/>
        <w:tblLook w:val="0000"/>
      </w:tblPr>
      <w:tblGrid>
        <w:gridCol w:w="3980"/>
        <w:gridCol w:w="5820"/>
      </w:tblGrid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jc w:val="both"/>
              <w:rPr>
                <w:rStyle w:val="a8"/>
                <w:b w:val="0"/>
                <w:bCs/>
                <w:sz w:val="28"/>
                <w:szCs w:val="28"/>
              </w:rPr>
            </w:pPr>
            <w:r w:rsidRPr="0037049D">
              <w:rPr>
                <w:sz w:val="28"/>
                <w:szCs w:val="28"/>
              </w:rPr>
              <w:t>Обеспечение жильем врачей специалистов в 2014-2016 годах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jc w:val="both"/>
              <w:rPr>
                <w:sz w:val="28"/>
                <w:szCs w:val="28"/>
              </w:rPr>
            </w:pPr>
            <w:r w:rsidRPr="0037049D">
              <w:rPr>
                <w:sz w:val="28"/>
                <w:szCs w:val="28"/>
              </w:rPr>
              <w:t>Обеспечение доступным и комфортным жильем граждан на 2014-2016 годы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Структурное 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— исполнитель программы)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49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города Ачинска, Администрация города Ачинска </w:t>
            </w:r>
          </w:p>
          <w:p w:rsidR="00397B1F" w:rsidRPr="0037049D" w:rsidRDefault="00397B1F" w:rsidP="004A6312">
            <w:pPr>
              <w:pStyle w:val="a9"/>
              <w:rPr>
                <w:rStyle w:val="a8"/>
                <w:bCs/>
                <w:sz w:val="28"/>
                <w:szCs w:val="28"/>
              </w:rPr>
            </w:pPr>
            <w:r w:rsidRPr="0037049D">
              <w:rPr>
                <w:rFonts w:ascii="Times New Roman" w:hAnsi="Times New Roman" w:cs="Times New Roman"/>
                <w:sz w:val="28"/>
                <w:szCs w:val="28"/>
              </w:rPr>
              <w:t>(отдел бухгалтерского  учета и контроля)</w:t>
            </w:r>
          </w:p>
        </w:tc>
      </w:tr>
      <w:tr w:rsidR="00397B1F" w:rsidRPr="000E37BB" w:rsidTr="004A6312">
        <w:trPr>
          <w:trHeight w:val="9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jc w:val="both"/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049D">
              <w:rPr>
                <w:sz w:val="28"/>
                <w:szCs w:val="28"/>
              </w:rPr>
              <w:t xml:space="preserve">оздание условий </w:t>
            </w:r>
            <w:r>
              <w:rPr>
                <w:sz w:val="28"/>
                <w:szCs w:val="28"/>
              </w:rPr>
              <w:t>для привлечения и закрепления квалифицированных кадров врачей специалистов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rPr>
                <w:rStyle w:val="a8"/>
                <w:b w:val="0"/>
                <w:bCs/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>Привлечение и закрепление на территории города Ачинска врачей специалистов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9D">
              <w:rPr>
                <w:rFonts w:ascii="Times New Roman" w:hAnsi="Times New Roman" w:cs="Times New Roman"/>
                <w:sz w:val="28"/>
                <w:szCs w:val="28"/>
              </w:rPr>
              <w:t>- обеспечение жилыми помещениями  врачей специалистов</w:t>
            </w:r>
          </w:p>
          <w:p w:rsidR="00397B1F" w:rsidRPr="0037049D" w:rsidRDefault="00397B1F" w:rsidP="004A6312">
            <w:pPr>
              <w:rPr>
                <w:sz w:val="28"/>
                <w:szCs w:val="28"/>
              </w:rPr>
            </w:pPr>
            <w:r w:rsidRPr="0037049D">
              <w:rPr>
                <w:sz w:val="28"/>
                <w:szCs w:val="28"/>
              </w:rPr>
              <w:t xml:space="preserve">- количество врачей специалистов, которым будет произведена выплата компенсации за </w:t>
            </w:r>
            <w:proofErr w:type="spellStart"/>
            <w:r w:rsidRPr="0037049D">
              <w:rPr>
                <w:sz w:val="28"/>
                <w:szCs w:val="28"/>
              </w:rPr>
              <w:t>найм</w:t>
            </w:r>
            <w:proofErr w:type="spellEnd"/>
            <w:r w:rsidRPr="0037049D">
              <w:rPr>
                <w:sz w:val="28"/>
                <w:szCs w:val="28"/>
              </w:rPr>
              <w:t xml:space="preserve"> жилых помещений 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37049D">
              <w:rPr>
                <w:rFonts w:ascii="Times New Roman" w:hAnsi="Times New Roman" w:cs="Times New Roman"/>
                <w:sz w:val="28"/>
                <w:szCs w:val="28"/>
              </w:rPr>
              <w:t>2014 - 2016 годы</w:t>
            </w:r>
          </w:p>
          <w:p w:rsidR="00397B1F" w:rsidRPr="0037049D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Общий объем финансирования муниципальной подпрограммы составляет 14 157,7 тыс. руб., в том числе по годам: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3 942,3 тыс. руб.;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5 107,7 тыс. руб.;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5 107,7 тыс. руб.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Из них за счет средств местного бюджета  </w:t>
            </w:r>
            <w:r w:rsidRPr="00002A16">
              <w:rPr>
                <w:sz w:val="28"/>
                <w:szCs w:val="28"/>
              </w:rPr>
              <w:lastRenderedPageBreak/>
              <w:t>14 157,7 тыс. руб., в том числе по годам: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3 942,3 тыс. руб.;</w:t>
            </w:r>
          </w:p>
          <w:p w:rsidR="006855B7" w:rsidRPr="00002A16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5 107,7 тыс. руб.;</w:t>
            </w:r>
          </w:p>
          <w:p w:rsidR="00397B1F" w:rsidRPr="0037049D" w:rsidRDefault="006855B7" w:rsidP="006855B7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5 107,7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97B1F" w:rsidRPr="000E37BB" w:rsidTr="004A6312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F" w:rsidRPr="004A6312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6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A631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631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F" w:rsidRPr="0037049D" w:rsidRDefault="00397B1F" w:rsidP="004A6312">
            <w:pPr>
              <w:jc w:val="both"/>
              <w:rPr>
                <w:sz w:val="28"/>
                <w:szCs w:val="28"/>
              </w:rPr>
            </w:pPr>
            <w:r w:rsidRPr="0037049D">
              <w:rPr>
                <w:sz w:val="28"/>
                <w:szCs w:val="28"/>
              </w:rP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</w:tbl>
    <w:p w:rsidR="00397B1F" w:rsidRPr="000E37BB" w:rsidRDefault="00397B1F" w:rsidP="00AE164D">
      <w:pPr>
        <w:pStyle w:val="a6"/>
        <w:jc w:val="center"/>
      </w:pP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2. Основные разделы подпрограммы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2.1. Постановка общегородской проблемы и обоснование необходимости разработки подпрограммы 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 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 врачами специалистами.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По состоянию на 31.12.2012  в муниципальных бюджетных учреждениях здравоохранения города Ачинска утверждено 713  штатных единиц врачей-специалистов. Численность физических лиц врачей составляет 352 человек. 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Укомплектованность врачебными кадрами составляет 49,4%. Дефицит врачей различных специальностей составляет 351 человек. Занято по совместительству, совмещению 689 единиц врачебных должностей.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Обеспеченность муниципальных бюджетных учреждений здравоохранения врачами составляет: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анестезиологами - реаниматологами – 29,6%;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акушерами-гинекологами – 43,2%;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врачами скорой медицинской помощи – 45,2%;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кардиологами – 43,2%;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неврологами – 41,9%;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proofErr w:type="spellStart"/>
      <w:r w:rsidRPr="000E37BB">
        <w:rPr>
          <w:sz w:val="28"/>
          <w:szCs w:val="28"/>
        </w:rPr>
        <w:t>неонатологами</w:t>
      </w:r>
      <w:proofErr w:type="spellEnd"/>
      <w:r w:rsidRPr="000E37BB">
        <w:rPr>
          <w:sz w:val="28"/>
          <w:szCs w:val="28"/>
        </w:rPr>
        <w:t xml:space="preserve"> – 51,6%;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офтальмологами – 49,2%;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патологоанатомами – 23,1%;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пульмонологами – 50%;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рентгенологами – 47,5%;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травматологами – ортопедами – 49,4%;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онкологами – 47,1%.</w:t>
      </w:r>
    </w:p>
    <w:p w:rsidR="00397B1F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В результате реализации мероприятий долгосрочной городской целевой программы «Кадровое обеспечение муниципального здравоохранения врачами-специалистами» на 2011-2013 годы  приобретено 10 квартир для </w:t>
      </w:r>
      <w:proofErr w:type="gramStart"/>
      <w:r w:rsidRPr="000E37BB">
        <w:rPr>
          <w:sz w:val="28"/>
          <w:szCs w:val="28"/>
        </w:rPr>
        <w:lastRenderedPageBreak/>
        <w:t>врачей специалистов, прибывших на территорию города Ачинска в 2011-2013 годах и произведена</w:t>
      </w:r>
      <w:proofErr w:type="gramEnd"/>
      <w:r w:rsidRPr="000E37BB">
        <w:rPr>
          <w:sz w:val="28"/>
          <w:szCs w:val="28"/>
        </w:rPr>
        <w:t xml:space="preserve"> выплата  компенсации за  </w:t>
      </w:r>
      <w:proofErr w:type="spellStart"/>
      <w:r w:rsidRPr="000E37BB">
        <w:rPr>
          <w:sz w:val="28"/>
          <w:szCs w:val="28"/>
        </w:rPr>
        <w:t>найм</w:t>
      </w:r>
      <w:proofErr w:type="spellEnd"/>
      <w:r w:rsidRPr="000E37BB">
        <w:rPr>
          <w:sz w:val="28"/>
          <w:szCs w:val="28"/>
        </w:rPr>
        <w:t xml:space="preserve"> жилых помещений 7 врачам специалистам, что позволило увеличить численность врачей</w:t>
      </w:r>
      <w:r>
        <w:rPr>
          <w:sz w:val="28"/>
          <w:szCs w:val="28"/>
        </w:rPr>
        <w:t>.</w:t>
      </w:r>
      <w:r w:rsidRPr="000E37BB">
        <w:rPr>
          <w:sz w:val="28"/>
          <w:szCs w:val="28"/>
        </w:rPr>
        <w:t xml:space="preserve">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В указанный период времени с муниципальными учреждениями здравоохранения заключили трудовые договоры врачи следующих специальностей: «Терапия», «Эндокринология»,  «Онкология», «Травматология и ортопедия», «Кардиология», «Рентгенология», «Педиатрия», «Неврология». Всего в количестве 13 человек.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Опыт реализации долгосрочной городской целевой программы «Кадровое обеспечение муниципального здравоохранения врачами-специалистами» на 2011-2013 годы показал, что выбранный способ привлечения врачей специалистов на территорию муниципального образования эффективен и его необходимо </w:t>
      </w:r>
      <w:proofErr w:type="gramStart"/>
      <w:r w:rsidRPr="000E37BB">
        <w:rPr>
          <w:sz w:val="28"/>
          <w:szCs w:val="28"/>
        </w:rPr>
        <w:t>сохранить</w:t>
      </w:r>
      <w:proofErr w:type="gramEnd"/>
      <w:r w:rsidRPr="000E37BB">
        <w:rPr>
          <w:sz w:val="28"/>
          <w:szCs w:val="28"/>
        </w:rPr>
        <w:t>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 </w:t>
      </w:r>
      <w:proofErr w:type="gramStart"/>
      <w:r w:rsidRPr="000E37BB">
        <w:rPr>
          <w:sz w:val="28"/>
          <w:szCs w:val="28"/>
        </w:rPr>
        <w:t xml:space="preserve">В соответствии со статьей 16 Федерального закона от 06.10.2013 № 131-ФЗ «Об общих принципах организации органов местного самоуправления в Российской Федерации» к вопросам местного значения городского округа относится   </w:t>
      </w:r>
      <w:r w:rsidRPr="000E37BB">
        <w:rPr>
          <w:rStyle w:val="blk"/>
          <w:sz w:val="28"/>
          <w:szCs w:val="28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 w:rsidRPr="000E37BB">
        <w:rPr>
          <w:rStyle w:val="u"/>
          <w:sz w:val="28"/>
          <w:szCs w:val="28"/>
        </w:rPr>
        <w:t>перечень</w:t>
      </w:r>
      <w:r w:rsidRPr="000E37BB">
        <w:rPr>
          <w:rStyle w:val="blk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</w:t>
      </w:r>
      <w:proofErr w:type="gramEnd"/>
      <w:r w:rsidRPr="000E37BB">
        <w:rPr>
          <w:rStyle w:val="blk"/>
          <w:sz w:val="28"/>
          <w:szCs w:val="28"/>
        </w:rPr>
        <w:t xml:space="preserve"> федеральному </w:t>
      </w:r>
      <w:r w:rsidRPr="000E37BB">
        <w:rPr>
          <w:rStyle w:val="u"/>
          <w:sz w:val="28"/>
          <w:szCs w:val="28"/>
        </w:rPr>
        <w:t>органу</w:t>
      </w:r>
      <w:r w:rsidRPr="000E37BB">
        <w:rPr>
          <w:rStyle w:val="blk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жилых помещений. В рамках подпрограммы в 2014 году будут приобретены три квартиры для врачей специалистов и произведена выплата компенсации найма жилых помещений, не относящихся к муниципальному жилищному фонду 5 врачам-специалистам.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Pr="000E37BB" w:rsidRDefault="00397B1F" w:rsidP="00AE164D">
      <w:pPr>
        <w:ind w:left="360"/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2.2. Основная цель, задачи, этапы и сроки выполнения подпрограммы, целевые индикаторы 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Основной целью подпрограммы является: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37BB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условий для привлечения и закрепления квалифицированных кадров врачей специалистов.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Во исполнение поставленной цели подпрограммы необходимо решение следующей задачи: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привлечение и закрепление на территории города Ачинска врачей специалистов.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Для достижения цели подпрограммы  осуществляются следующие </w:t>
      </w:r>
      <w:r w:rsidRPr="000E37BB">
        <w:rPr>
          <w:sz w:val="28"/>
          <w:szCs w:val="28"/>
        </w:rPr>
        <w:lastRenderedPageBreak/>
        <w:t>мероприятия: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0E37BB">
        <w:rPr>
          <w:sz w:val="28"/>
          <w:szCs w:val="28"/>
        </w:rPr>
        <w:t xml:space="preserve">риобретение жилых помещений (квартир) в муниципальную собственность в соответствии с Федеральным законом от 05.04.2013 № </w:t>
      </w:r>
      <w:r>
        <w:rPr>
          <w:sz w:val="28"/>
          <w:szCs w:val="28"/>
        </w:rPr>
        <w:t xml:space="preserve">                  </w:t>
      </w:r>
      <w:r w:rsidRPr="000E37B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397B1F" w:rsidRPr="000E37BB" w:rsidRDefault="00397B1F" w:rsidP="00AE164D">
      <w:pPr>
        <w:numPr>
          <w:ilvl w:val="1"/>
          <w:numId w:val="4"/>
        </w:numPr>
        <w:suppressAutoHyphens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7BB">
        <w:rPr>
          <w:sz w:val="28"/>
          <w:szCs w:val="28"/>
        </w:rPr>
        <w:t>редоставление жилых помещений (квартир) по договору найма врачам специалистам.</w:t>
      </w:r>
    </w:p>
    <w:p w:rsidR="00397B1F" w:rsidRPr="000E37BB" w:rsidRDefault="00397B1F" w:rsidP="00AE164D">
      <w:pPr>
        <w:numPr>
          <w:ilvl w:val="1"/>
          <w:numId w:val="4"/>
        </w:numPr>
        <w:suppressAutoHyphens/>
        <w:autoSpaceDN/>
        <w:adjustRightInd/>
        <w:ind w:left="0"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Компенсация расходов за </w:t>
      </w:r>
      <w:proofErr w:type="spellStart"/>
      <w:r w:rsidRPr="000E37BB">
        <w:rPr>
          <w:sz w:val="28"/>
          <w:szCs w:val="28"/>
        </w:rPr>
        <w:t>найм</w:t>
      </w:r>
      <w:proofErr w:type="spellEnd"/>
      <w:r w:rsidRPr="000E37BB">
        <w:rPr>
          <w:sz w:val="28"/>
          <w:szCs w:val="28"/>
        </w:rPr>
        <w:t xml:space="preserve"> жилых помещений, не относящихся к муниципальному жилому фонду  врачам-специалистам.</w:t>
      </w:r>
    </w:p>
    <w:p w:rsidR="00397B1F" w:rsidRPr="000E37BB" w:rsidRDefault="00397B1F" w:rsidP="00AE164D">
      <w:pPr>
        <w:tabs>
          <w:tab w:val="left" w:pos="600"/>
        </w:tabs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   Жилые помещения, приобретенные для предоставления врачам учреждений здравоохранения, расположенных на территории города Ачинска, относятся к специализированному жилищному фонду и являются служебными жилыми помещениями.</w:t>
      </w:r>
    </w:p>
    <w:p w:rsidR="00397B1F" w:rsidRPr="000E37BB" w:rsidRDefault="00397B1F" w:rsidP="00AE164D">
      <w:pPr>
        <w:tabs>
          <w:tab w:val="left" w:pos="600"/>
        </w:tabs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 Подпрограмма реализуется в течение 2014-2016 годов.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 Перечень целевых индикаторов подпрограммы приведён в приложении </w:t>
      </w:r>
      <w:r w:rsidRPr="000E37BB">
        <w:rPr>
          <w:sz w:val="28"/>
          <w:szCs w:val="28"/>
        </w:rPr>
        <w:br/>
        <w:t>№ 1 к настоящей подпрограмме.</w:t>
      </w:r>
    </w:p>
    <w:p w:rsidR="00397B1F" w:rsidRPr="000E37BB" w:rsidRDefault="00397B1F" w:rsidP="00AE164D">
      <w:pPr>
        <w:ind w:firstLine="60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Посредством данных целевых индикаторов определяется степень исполнения поставленных целей и задач</w:t>
      </w:r>
      <w:r>
        <w:rPr>
          <w:sz w:val="28"/>
          <w:szCs w:val="28"/>
        </w:rPr>
        <w:t xml:space="preserve">. </w:t>
      </w:r>
    </w:p>
    <w:p w:rsidR="00397B1F" w:rsidRDefault="00397B1F" w:rsidP="00AE164D">
      <w:pPr>
        <w:jc w:val="center"/>
        <w:rPr>
          <w:sz w:val="28"/>
          <w:szCs w:val="28"/>
        </w:rPr>
      </w:pP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2.3.  Механизм реализации подпрограммы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(квартир) в муниципальную собственность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выступает Администрация города Ачинска.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КУМИ  осуществляет предоставление жилых помещений (квартир) по типовому договору найма служебного жилого помещения (Постановление Правительства РФ от 26.01.2006 № 42), не имеющим жилых помещений в городе Ачинске, заключившим в 2014-2016 годах трудовой договор с учреждением здравоохранения, расположенном на территории города Ачинска, и обязавшимся отработать в учреждении здравоохранения во врачебной должности не менее трех лет. </w:t>
      </w:r>
      <w:proofErr w:type="gramEnd"/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здравоохранения, расположенные на территории города Ачинска, предоставляют в КУМИ сведения о принятых в учреждение врачах специалистах и нуждающихся в жилье, с указанием фамилии, имени, отчества врача, должности, врачебной специальности, наличии или </w:t>
      </w:r>
      <w:r>
        <w:rPr>
          <w:sz w:val="28"/>
          <w:szCs w:val="28"/>
        </w:rPr>
        <w:lastRenderedPageBreak/>
        <w:t>отсутствии квалификационной категории, даты заключения трудового договора, состава семьи, предыдущего места жительства.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отбора для предоставления жилых помещений врачам специалистам являются: 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оформление на работу специалиста, имеющие наиболее востребованную в учреждениях здравоохранения специальность: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«Анестезиология и реаниматология», «Акушерство и гинекология», «Скорая медицинская помощь», «Рентгенология», «Патологическая анатомия», «Неврология», «Пульмонология» «Травматология и ортопедия», «Офтальмология», «Педиатрия», «Кардиология»;</w:t>
      </w:r>
      <w:proofErr w:type="gramEnd"/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трудового договора с учреждением здравоохранения на срок не менее трех лет;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семьи (два и более человек).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предоставляются в соответствии с Правилами образования, предоставления и учета муниципальных служебных жилых помещений в городе Ачинске, утвержденным решением Ачинского городского Совета депутатов от 10.06.2005 № 3-5р (в редакции от 03.11.2006 № 19-110р, от 24.09.2010 № 9-66р).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найма жилого помещения, не относящегося к муниципальному жилому фонду, врачам </w:t>
      </w:r>
      <w:proofErr w:type="gramStart"/>
      <w:r>
        <w:rPr>
          <w:sz w:val="28"/>
          <w:szCs w:val="28"/>
        </w:rPr>
        <w:t>специалистам</w:t>
      </w:r>
      <w:proofErr w:type="gramEnd"/>
      <w:r>
        <w:rPr>
          <w:sz w:val="28"/>
          <w:szCs w:val="28"/>
        </w:rPr>
        <w:t xml:space="preserve">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 осуществляется по основному месту работы в учреждении здравоохранения ежемесячно за фактический период найма жилого помещения в течение 15 дней со дня предъявления в Администрацию города Ачинска документов, подтверждающих внесение оплаты за проживание.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компенсации получатель предоставляет в  Администрацию города </w:t>
      </w:r>
      <w:proofErr w:type="gramStart"/>
      <w:r>
        <w:rPr>
          <w:sz w:val="28"/>
          <w:szCs w:val="28"/>
        </w:rPr>
        <w:t>Ачинска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руководителя учреждения здравоохранения;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 трудового договора с учреждением здравоохранения на срок не менее трех лет;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врача специалиста о выплате компенсации;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найма жилого помещения;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оплату жилого помещения (расписка, с указанием фамилии, имени, отчества, паспортных данных, места жительства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, суммы внесенных денежных средств или квитанции об оплате);</w:t>
      </w:r>
    </w:p>
    <w:p w:rsidR="0039072B" w:rsidRDefault="0039072B" w:rsidP="0039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397B1F" w:rsidRPr="000E37BB" w:rsidRDefault="0039072B" w:rsidP="003907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из бюджета города Ачинска перечисляются на реализацию мероприятий подпрограммы после предоставления Администрацией города Ачинска в финансовое управление Администрации города Ачинска заявки на финансирование вышеуказанных расходов с подтверждающими документами (копий договоров купли-продажи  жилых помещений (квартир), зарегистрированных в установленном порядке </w:t>
      </w:r>
      <w:proofErr w:type="spellStart"/>
      <w:r>
        <w:rPr>
          <w:sz w:val="28"/>
          <w:szCs w:val="28"/>
        </w:rPr>
        <w:t>Ачинским</w:t>
      </w:r>
      <w:proofErr w:type="spellEnd"/>
      <w:r>
        <w:rPr>
          <w:sz w:val="28"/>
          <w:szCs w:val="28"/>
        </w:rPr>
        <w:t xml:space="preserve"> отделом управления Федеральной регистрационной службы, заявлений о выплате </w:t>
      </w:r>
      <w:r>
        <w:rPr>
          <w:sz w:val="28"/>
          <w:szCs w:val="28"/>
        </w:rPr>
        <w:lastRenderedPageBreak/>
        <w:t>компенсации, договора найма жилого помещения, документы, подтверждающие оплату жилого помещения (расписки,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указанием фамилии, имени, отчества, паспортных данных, места жительства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, суммы внесенных денежных средств или квитанции об оплате), паспорта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)</w:t>
      </w:r>
      <w:r w:rsidR="00397B1F" w:rsidRPr="000E37BB">
        <w:rPr>
          <w:sz w:val="28"/>
          <w:szCs w:val="28"/>
        </w:rPr>
        <w:t>.</w:t>
      </w:r>
      <w:proofErr w:type="gramEnd"/>
    </w:p>
    <w:p w:rsidR="00397B1F" w:rsidRPr="000E37BB" w:rsidRDefault="00397B1F" w:rsidP="00AE164D">
      <w:pPr>
        <w:jc w:val="center"/>
        <w:rPr>
          <w:sz w:val="28"/>
          <w:szCs w:val="28"/>
        </w:rPr>
      </w:pP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2.4. Управление подпрограммой и </w:t>
      </w:r>
      <w:proofErr w:type="gramStart"/>
      <w:r w:rsidRPr="000E37BB">
        <w:rPr>
          <w:sz w:val="28"/>
          <w:szCs w:val="28"/>
        </w:rPr>
        <w:t>контроль за</w:t>
      </w:r>
      <w:proofErr w:type="gramEnd"/>
      <w:r w:rsidRPr="000E37BB">
        <w:rPr>
          <w:sz w:val="28"/>
          <w:szCs w:val="28"/>
        </w:rPr>
        <w:t xml:space="preserve"> ходом ее выполнения </w:t>
      </w:r>
    </w:p>
    <w:p w:rsidR="00397B1F" w:rsidRPr="000E37BB" w:rsidRDefault="00397B1F" w:rsidP="00AE164D">
      <w:pPr>
        <w:rPr>
          <w:sz w:val="28"/>
          <w:szCs w:val="28"/>
        </w:rPr>
      </w:pPr>
    </w:p>
    <w:p w:rsidR="00397B1F" w:rsidRPr="000E37BB" w:rsidRDefault="00397B1F" w:rsidP="00AE164D">
      <w:pPr>
        <w:ind w:firstLine="708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Организацию управления подпрограммой осуществляет КУМИ.</w:t>
      </w:r>
    </w:p>
    <w:p w:rsidR="00397B1F" w:rsidRPr="000E37BB" w:rsidRDefault="0039072B" w:rsidP="00AE164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 местного бюджета осуществляется Администрацией города Ачинска</w:t>
      </w:r>
      <w:r w:rsidR="00397B1F" w:rsidRPr="000E37BB">
        <w:rPr>
          <w:sz w:val="28"/>
          <w:szCs w:val="28"/>
        </w:rPr>
        <w:t>.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Администрация города Ачинска и КУМИ несет ответственность за реализацию подпрограммы, достижение конечных результатов и осуществляет: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исполнение мероприятий подпрограммы, мониторинг их реализации;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непосредственный </w:t>
      </w:r>
      <w:proofErr w:type="gramStart"/>
      <w:r w:rsidRPr="000E37BB">
        <w:rPr>
          <w:sz w:val="28"/>
          <w:szCs w:val="28"/>
        </w:rPr>
        <w:t>контроль за</w:t>
      </w:r>
      <w:proofErr w:type="gramEnd"/>
      <w:r w:rsidRPr="000E37BB">
        <w:rPr>
          <w:sz w:val="28"/>
          <w:szCs w:val="28"/>
        </w:rPr>
        <w:t xml:space="preserve"> ходом реализации мероприятий подпрограммы;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подготовку отчетов о реализации подпрограммы;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proofErr w:type="gramStart"/>
      <w:r w:rsidRPr="000E37BB">
        <w:rPr>
          <w:sz w:val="28"/>
          <w:szCs w:val="28"/>
        </w:rPr>
        <w:t>контроль за</w:t>
      </w:r>
      <w:proofErr w:type="gramEnd"/>
      <w:r w:rsidRPr="000E37BB">
        <w:rPr>
          <w:sz w:val="28"/>
          <w:szCs w:val="28"/>
        </w:rPr>
        <w:t xml:space="preserve"> достижением конечного результата подпрограммы;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ежегодную оценку эффективности реализации подпрограммы.</w:t>
      </w:r>
    </w:p>
    <w:p w:rsidR="00397B1F" w:rsidRPr="000E37BB" w:rsidRDefault="00397B1F" w:rsidP="00AE164D">
      <w:pPr>
        <w:ind w:firstLine="709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Обеспечение целевого расходования бюджетных средств осуществляется </w:t>
      </w:r>
      <w:r>
        <w:rPr>
          <w:sz w:val="28"/>
          <w:szCs w:val="28"/>
        </w:rPr>
        <w:t xml:space="preserve">финансовым управлением </w:t>
      </w:r>
      <w:r w:rsidRPr="000E37B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E37BB">
        <w:rPr>
          <w:sz w:val="28"/>
          <w:szCs w:val="28"/>
        </w:rPr>
        <w:t xml:space="preserve"> города Ачинска.</w:t>
      </w:r>
    </w:p>
    <w:p w:rsidR="00397B1F" w:rsidRPr="000E37BB" w:rsidRDefault="00397B1F" w:rsidP="00AE164D">
      <w:pPr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         Администрация города Ачинска (отдел бухгалтерского учета и контроля) по запросу КУМИ предоставляет ежеквартальную и годовую отчетность для дальнейшей подготовки сводного отчета муниципальной программы, в сроки, установленные ответственным исполнителем программы (КУМИ).</w:t>
      </w:r>
    </w:p>
    <w:p w:rsidR="00397B1F" w:rsidRPr="000E37BB" w:rsidRDefault="00397B1F" w:rsidP="00AE164D">
      <w:pPr>
        <w:jc w:val="both"/>
        <w:rPr>
          <w:sz w:val="28"/>
          <w:szCs w:val="28"/>
        </w:rPr>
      </w:pP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2.5. Оценка социально-экономической эффективности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</w:p>
    <w:p w:rsidR="00397B1F" w:rsidRPr="000E37BB" w:rsidRDefault="00397B1F" w:rsidP="00AE164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7BB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397B1F" w:rsidRPr="000E37BB" w:rsidRDefault="00397B1F" w:rsidP="00AE16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BB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подпрограммы позволит обеспечить достижение следующих результатов:  </w:t>
      </w:r>
    </w:p>
    <w:p w:rsidR="00397B1F" w:rsidRPr="000E37BB" w:rsidRDefault="00397B1F" w:rsidP="00AE16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BB">
        <w:rPr>
          <w:rFonts w:ascii="Times New Roman" w:hAnsi="Times New Roman" w:cs="Times New Roman"/>
          <w:sz w:val="28"/>
          <w:szCs w:val="28"/>
        </w:rPr>
        <w:t>Ежегодное обеспечение жилыми помещениями 3-х семей врачей специалистов.</w:t>
      </w:r>
    </w:p>
    <w:p w:rsidR="00397B1F" w:rsidRPr="000E37BB" w:rsidRDefault="00397B1F" w:rsidP="00AE164D">
      <w:pPr>
        <w:pStyle w:val="ConsPlusCell"/>
        <w:ind w:firstLine="709"/>
        <w:jc w:val="both"/>
        <w:rPr>
          <w:sz w:val="28"/>
          <w:szCs w:val="28"/>
        </w:rPr>
      </w:pPr>
      <w:r w:rsidRPr="000E37BB">
        <w:rPr>
          <w:rFonts w:ascii="Times New Roman" w:hAnsi="Times New Roman" w:cs="Times New Roman"/>
          <w:sz w:val="28"/>
          <w:szCs w:val="28"/>
        </w:rPr>
        <w:t xml:space="preserve">Ежегодное обеспечение компенсации за </w:t>
      </w:r>
      <w:proofErr w:type="spellStart"/>
      <w:r w:rsidRPr="000E37B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E37BB">
        <w:rPr>
          <w:rFonts w:ascii="Times New Roman" w:hAnsi="Times New Roman" w:cs="Times New Roman"/>
          <w:sz w:val="28"/>
          <w:szCs w:val="28"/>
        </w:rPr>
        <w:t xml:space="preserve"> жилых помещений 5 врачам специалистам.</w:t>
      </w:r>
    </w:p>
    <w:p w:rsidR="00397B1F" w:rsidRPr="000E37BB" w:rsidRDefault="00397B1F" w:rsidP="00AE164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E37BB">
        <w:rPr>
          <w:sz w:val="28"/>
          <w:szCs w:val="28"/>
        </w:rPr>
        <w:tab/>
        <w:t xml:space="preserve">Реализация мероприятий подпрограммы будет способствовать: </w:t>
      </w:r>
    </w:p>
    <w:p w:rsidR="00320AAF" w:rsidRPr="000E37BB" w:rsidRDefault="00397B1F" w:rsidP="00AE164D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>привлечению и закреплению на территории города Ачинска врачей специалистов</w:t>
      </w:r>
      <w:r>
        <w:rPr>
          <w:sz w:val="28"/>
          <w:szCs w:val="28"/>
        </w:rPr>
        <w:t>.</w:t>
      </w:r>
    </w:p>
    <w:p w:rsidR="00397B1F" w:rsidRPr="000E37BB" w:rsidRDefault="00397B1F" w:rsidP="00AE164D">
      <w:pPr>
        <w:tabs>
          <w:tab w:val="left" w:pos="284"/>
        </w:tabs>
        <w:jc w:val="both"/>
        <w:rPr>
          <w:sz w:val="28"/>
          <w:szCs w:val="28"/>
        </w:rPr>
      </w:pPr>
    </w:p>
    <w:p w:rsidR="00397B1F" w:rsidRPr="000E37BB" w:rsidRDefault="00397B1F" w:rsidP="00AE164D">
      <w:pPr>
        <w:tabs>
          <w:tab w:val="left" w:pos="284"/>
        </w:tabs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2.6. Мероприятия подпрограммы </w:t>
      </w:r>
    </w:p>
    <w:p w:rsidR="00397B1F" w:rsidRPr="000E37BB" w:rsidRDefault="00397B1F" w:rsidP="00AE164D">
      <w:pPr>
        <w:tabs>
          <w:tab w:val="left" w:pos="284"/>
        </w:tabs>
        <w:jc w:val="center"/>
        <w:rPr>
          <w:sz w:val="28"/>
          <w:szCs w:val="28"/>
        </w:rPr>
      </w:pPr>
    </w:p>
    <w:p w:rsidR="00397B1F" w:rsidRPr="000E37BB" w:rsidRDefault="00397B1F" w:rsidP="00AE164D">
      <w:pPr>
        <w:ind w:firstLine="708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Перечень мероприятий подпрограммы приведен в приложении № 2 к </w:t>
      </w:r>
      <w:r w:rsidRPr="000E37BB">
        <w:rPr>
          <w:sz w:val="28"/>
          <w:szCs w:val="28"/>
        </w:rPr>
        <w:lastRenderedPageBreak/>
        <w:t xml:space="preserve">настоящей подпрограмме. </w:t>
      </w:r>
    </w:p>
    <w:p w:rsidR="00397B1F" w:rsidRPr="000E37BB" w:rsidRDefault="00397B1F" w:rsidP="00AE164D">
      <w:pPr>
        <w:ind w:firstLine="540"/>
        <w:jc w:val="both"/>
        <w:rPr>
          <w:sz w:val="28"/>
          <w:szCs w:val="28"/>
        </w:rPr>
      </w:pP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 xml:space="preserve">2.7. Обоснование финансовых, материальных и трудовых затрат  </w:t>
      </w:r>
    </w:p>
    <w:p w:rsidR="00397B1F" w:rsidRPr="000E37BB" w:rsidRDefault="00397B1F" w:rsidP="00AE164D">
      <w:pPr>
        <w:jc w:val="center"/>
        <w:rPr>
          <w:sz w:val="28"/>
          <w:szCs w:val="28"/>
        </w:rPr>
      </w:pPr>
      <w:r w:rsidRPr="000E37BB">
        <w:rPr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397B1F" w:rsidRPr="000E37BB" w:rsidRDefault="00397B1F" w:rsidP="00AE164D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B7" w:rsidRPr="00002A16" w:rsidRDefault="006855B7" w:rsidP="006855B7">
      <w:pPr>
        <w:ind w:firstLine="709"/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Финансирование подпрограммы осуществляется за счет средств местного бюджета, общий объем финансирования составит:  14 157,7 тыс. руб., в том числе по годам: </w:t>
      </w:r>
    </w:p>
    <w:p w:rsidR="006855B7" w:rsidRPr="00002A16" w:rsidRDefault="006855B7" w:rsidP="006855B7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3 942,3 тыс. руб.;</w:t>
      </w:r>
    </w:p>
    <w:p w:rsidR="006855B7" w:rsidRPr="00002A16" w:rsidRDefault="006855B7" w:rsidP="006855B7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5 107,7 тыс. руб.;</w:t>
      </w:r>
    </w:p>
    <w:p w:rsidR="00397B1F" w:rsidRPr="000E37BB" w:rsidRDefault="006855B7" w:rsidP="006855B7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2016 год – 5 107,7 тыс. руб</w:t>
      </w:r>
      <w:r w:rsidR="00397B1F" w:rsidRPr="000E37BB">
        <w:rPr>
          <w:sz w:val="28"/>
          <w:szCs w:val="28"/>
        </w:rPr>
        <w:t>.</w:t>
      </w:r>
    </w:p>
    <w:p w:rsidR="00397B1F" w:rsidRPr="000E37BB" w:rsidRDefault="00397B1F" w:rsidP="00AE164D">
      <w:pPr>
        <w:jc w:val="both"/>
        <w:rPr>
          <w:sz w:val="28"/>
          <w:szCs w:val="28"/>
        </w:rPr>
      </w:pPr>
    </w:p>
    <w:p w:rsidR="00397B1F" w:rsidRPr="000E37BB" w:rsidRDefault="00397B1F" w:rsidP="00AE164D">
      <w:pPr>
        <w:rPr>
          <w:sz w:val="28"/>
          <w:szCs w:val="28"/>
        </w:rPr>
      </w:pPr>
    </w:p>
    <w:p w:rsidR="00397B1F" w:rsidRPr="000E37BB" w:rsidRDefault="00397B1F" w:rsidP="00AE164D">
      <w:pPr>
        <w:rPr>
          <w:sz w:val="28"/>
          <w:szCs w:val="28"/>
        </w:rPr>
      </w:pPr>
    </w:p>
    <w:p w:rsidR="00397B1F" w:rsidRPr="000E37BB" w:rsidRDefault="00397B1F" w:rsidP="00AE164D">
      <w:pPr>
        <w:rPr>
          <w:sz w:val="28"/>
          <w:szCs w:val="28"/>
        </w:rPr>
      </w:pPr>
    </w:p>
    <w:p w:rsidR="00397B1F" w:rsidRDefault="00397B1F" w:rsidP="00AE164D">
      <w:pPr>
        <w:sectPr w:rsidR="00397B1F" w:rsidSect="00AE1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7BB">
        <w:rPr>
          <w:sz w:val="28"/>
          <w:szCs w:val="28"/>
        </w:rPr>
        <w:br/>
      </w:r>
    </w:p>
    <w:p w:rsidR="00397B1F" w:rsidRPr="00AE164D" w:rsidRDefault="00397B1F" w:rsidP="00AE164D">
      <w:pPr>
        <w:ind w:left="9639"/>
      </w:pPr>
      <w:r w:rsidRPr="00AE164D">
        <w:lastRenderedPageBreak/>
        <w:t>Приложение 1</w:t>
      </w:r>
      <w:r w:rsidRPr="00AE164D">
        <w:br/>
        <w:t>к подпрограмме  «Обеспечение жильем врачей специалистов  в 2014-2016 годах», реализуемой в рамках муниципальной программы города Ачинска «Обеспечение доступным и комфортным жильем граждан на 2014-2016 годы»</w:t>
      </w:r>
    </w:p>
    <w:p w:rsidR="00397B1F" w:rsidRDefault="00397B1F" w:rsidP="00AE164D"/>
    <w:p w:rsidR="00397B1F" w:rsidRDefault="00397B1F" w:rsidP="00AE164D"/>
    <w:tbl>
      <w:tblPr>
        <w:tblW w:w="15325" w:type="dxa"/>
        <w:tblInd w:w="83" w:type="dxa"/>
        <w:tblLayout w:type="fixed"/>
        <w:tblLook w:val="0000"/>
      </w:tblPr>
      <w:tblGrid>
        <w:gridCol w:w="724"/>
        <w:gridCol w:w="10"/>
        <w:gridCol w:w="3676"/>
        <w:gridCol w:w="992"/>
        <w:gridCol w:w="2126"/>
        <w:gridCol w:w="1559"/>
        <w:gridCol w:w="1493"/>
        <w:gridCol w:w="1493"/>
        <w:gridCol w:w="1700"/>
        <w:gridCol w:w="1552"/>
      </w:tblGrid>
      <w:tr w:rsidR="009811E3" w:rsidRPr="00002A16" w:rsidTr="00834237">
        <w:trPr>
          <w:trHeight w:val="557"/>
        </w:trPr>
        <w:tc>
          <w:tcPr>
            <w:tcW w:w="15325" w:type="dxa"/>
            <w:gridSpan w:val="10"/>
            <w:shd w:val="clear" w:color="auto" w:fill="FFFFFF"/>
            <w:vAlign w:val="center"/>
          </w:tcPr>
          <w:p w:rsidR="009811E3" w:rsidRPr="00002A16" w:rsidRDefault="009811E3" w:rsidP="0083423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811E3" w:rsidRPr="00002A16" w:rsidRDefault="009811E3" w:rsidP="00834237">
            <w:pPr>
              <w:jc w:val="center"/>
              <w:rPr>
                <w:rFonts w:cs="Calibri"/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Перечень целевых индикаторов подпрограммы  «Обеспечение жильем врачей специалистов в 2014-2016 годах»</w:t>
            </w:r>
          </w:p>
          <w:p w:rsidR="009811E3" w:rsidRPr="00002A16" w:rsidRDefault="009811E3" w:rsidP="0083423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9811E3" w:rsidRPr="00002A16" w:rsidTr="00834237">
        <w:trPr>
          <w:cantSplit/>
          <w:trHeight w:val="14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№</w:t>
            </w:r>
            <w:r w:rsidRPr="00002A16">
              <w:br/>
            </w:r>
            <w:proofErr w:type="spellStart"/>
            <w:proofErr w:type="gramStart"/>
            <w:r w:rsidRPr="00002A16">
              <w:t>п</w:t>
            </w:r>
            <w:proofErr w:type="spellEnd"/>
            <w:proofErr w:type="gramEnd"/>
            <w:r w:rsidRPr="00002A16">
              <w:t>/</w:t>
            </w:r>
            <w:proofErr w:type="spellStart"/>
            <w:r w:rsidRPr="00002A16">
              <w:t>п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Цель,</w:t>
            </w:r>
            <w:r w:rsidRPr="00002A16">
              <w:br/>
              <w:t>целевые индикаторы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2012 год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</w:p>
          <w:p w:rsidR="009811E3" w:rsidRPr="00002A16" w:rsidRDefault="009811E3" w:rsidP="00834237">
            <w:pPr>
              <w:jc w:val="center"/>
            </w:pPr>
            <w:r w:rsidRPr="00002A16">
              <w:t>2013 год</w:t>
            </w:r>
            <w:r w:rsidRPr="00002A16">
              <w:br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</w:p>
          <w:p w:rsidR="009811E3" w:rsidRPr="00002A16" w:rsidRDefault="009811E3" w:rsidP="00834237">
            <w:pPr>
              <w:jc w:val="center"/>
            </w:pPr>
            <w:r w:rsidRPr="00002A16">
              <w:t>2014 год</w:t>
            </w:r>
            <w:r w:rsidRPr="00002A16">
              <w:b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  <w:r w:rsidRPr="00002A16">
              <w:t>2015 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1E3" w:rsidRPr="00002A16" w:rsidRDefault="009811E3" w:rsidP="00834237">
            <w:pPr>
              <w:jc w:val="center"/>
            </w:pPr>
          </w:p>
          <w:p w:rsidR="009811E3" w:rsidRPr="00002A16" w:rsidRDefault="009811E3" w:rsidP="00834237">
            <w:pPr>
              <w:jc w:val="center"/>
            </w:pPr>
            <w:r w:rsidRPr="00002A16">
              <w:t>2016 год</w:t>
            </w:r>
          </w:p>
        </w:tc>
      </w:tr>
      <w:tr w:rsidR="009811E3" w:rsidRPr="00002A16" w:rsidTr="00834237">
        <w:trPr>
          <w:trHeight w:val="246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1E3" w:rsidRPr="00002A16" w:rsidRDefault="009811E3" w:rsidP="00834237">
            <w:pPr>
              <w:rPr>
                <w:rStyle w:val="a8"/>
                <w:b w:val="0"/>
                <w:bCs/>
              </w:rPr>
            </w:pPr>
            <w:r w:rsidRPr="00002A16">
              <w:t>Цель подпрограммы: Создание условий для привлечения и закрепления квалифицированных кадров врачей специалистов</w:t>
            </w:r>
          </w:p>
        </w:tc>
      </w:tr>
      <w:tr w:rsidR="009811E3" w:rsidRPr="00002A16" w:rsidTr="00834237">
        <w:trPr>
          <w:trHeight w:val="984"/>
        </w:trPr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1.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r w:rsidRPr="00002A16">
              <w:t>Обеспечение жилыми помещениями врачей специалистов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  <w:rPr>
                <w:shd w:val="clear" w:color="auto" w:fill="FFFF00"/>
              </w:rPr>
            </w:pPr>
            <w:r w:rsidRPr="00002A16">
              <w:t>чел.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1E3" w:rsidRPr="00002A16" w:rsidRDefault="009811E3" w:rsidP="00834237">
            <w:pPr>
              <w:jc w:val="center"/>
            </w:pPr>
            <w:r w:rsidRPr="00002A16">
              <w:t>Ведомственная отчетность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3</w:t>
            </w:r>
          </w:p>
        </w:tc>
      </w:tr>
      <w:tr w:rsidR="009811E3" w:rsidRPr="00002A16" w:rsidTr="00834237">
        <w:trPr>
          <w:trHeight w:val="98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r w:rsidRPr="00002A16">
              <w:t>Количество врачей специалистов, которым будет произведена выплата компенсации за наем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E3" w:rsidRPr="00002A16" w:rsidRDefault="009811E3" w:rsidP="00834237">
            <w:pPr>
              <w:snapToGrid w:val="0"/>
              <w:jc w:val="center"/>
              <w:rPr>
                <w:shd w:val="clear" w:color="auto" w:fill="FFFF00"/>
              </w:rPr>
            </w:pPr>
            <w:r w:rsidRPr="00002A16"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3" w:rsidRPr="00002A16" w:rsidRDefault="009811E3" w:rsidP="00834237">
            <w:pPr>
              <w:jc w:val="center"/>
            </w:pPr>
            <w:r w:rsidRPr="00002A16">
              <w:t>5</w:t>
            </w:r>
          </w:p>
        </w:tc>
      </w:tr>
    </w:tbl>
    <w:p w:rsidR="00397B1F" w:rsidRDefault="0039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7B1F" w:rsidRPr="000E37BB" w:rsidRDefault="00397B1F" w:rsidP="00AE164D">
      <w:pPr>
        <w:ind w:left="9639"/>
      </w:pPr>
      <w:r w:rsidRPr="000E37BB">
        <w:t>Приложение 2</w:t>
      </w:r>
    </w:p>
    <w:p w:rsidR="00397B1F" w:rsidRDefault="00397B1F" w:rsidP="00AE164D">
      <w:pPr>
        <w:ind w:left="9639"/>
      </w:pPr>
      <w:r>
        <w:t xml:space="preserve"> </w:t>
      </w:r>
      <w:r w:rsidRPr="000E37BB">
        <w:t>к подпрограмме «Обеспечение жильем врачей специалистов</w:t>
      </w:r>
      <w:r>
        <w:t xml:space="preserve"> </w:t>
      </w:r>
      <w:r w:rsidRPr="000E37BB">
        <w:t>в 2014-2016 годах», реализуемой в рамках муниципальной программы города Ачинска «Обеспечение доступным и комфортным жильем граждан на 2014-2016 годы»</w:t>
      </w:r>
    </w:p>
    <w:p w:rsidR="00397B1F" w:rsidRDefault="00397B1F" w:rsidP="00AE164D"/>
    <w:p w:rsidR="0039072B" w:rsidRDefault="0039072B" w:rsidP="0039072B">
      <w:pPr>
        <w:ind w:left="9781" w:hanging="8521"/>
      </w:pPr>
      <w:r>
        <w:rPr>
          <w:sz w:val="28"/>
          <w:szCs w:val="28"/>
        </w:rPr>
        <w:t>Перечень мероприятий подпрограммы «Обеспечение жильем врачей специалистов  в 2014-2016 годах»</w:t>
      </w:r>
    </w:p>
    <w:p w:rsidR="0039072B" w:rsidRDefault="0039072B" w:rsidP="00AE164D"/>
    <w:tbl>
      <w:tblPr>
        <w:tblW w:w="15288" w:type="dxa"/>
        <w:tblInd w:w="83" w:type="dxa"/>
        <w:tblLayout w:type="fixed"/>
        <w:tblLook w:val="0000"/>
      </w:tblPr>
      <w:tblGrid>
        <w:gridCol w:w="745"/>
        <w:gridCol w:w="2520"/>
        <w:gridCol w:w="1701"/>
        <w:gridCol w:w="709"/>
        <w:gridCol w:w="992"/>
        <w:gridCol w:w="992"/>
        <w:gridCol w:w="567"/>
        <w:gridCol w:w="1062"/>
        <w:gridCol w:w="974"/>
        <w:gridCol w:w="1117"/>
        <w:gridCol w:w="1134"/>
        <w:gridCol w:w="2775"/>
      </w:tblGrid>
      <w:tr w:rsidR="000B307A" w:rsidRPr="00002A16" w:rsidTr="00834237">
        <w:trPr>
          <w:trHeight w:val="315"/>
          <w:tblHeader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 xml:space="preserve">ГРБС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Код бюджетной классификации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Расходы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0B307A" w:rsidRPr="00002A16" w:rsidTr="00834237">
        <w:trPr>
          <w:trHeight w:val="315"/>
          <w:tblHeader/>
        </w:trPr>
        <w:tc>
          <w:tcPr>
            <w:tcW w:w="745" w:type="dxa"/>
            <w:vMerge/>
            <w:tcBorders>
              <w:left w:val="single" w:sz="4" w:space="0" w:color="000000"/>
              <w:right w:val="nil"/>
            </w:tcBorders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(тыс. руб.), годы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</w:tr>
      <w:tr w:rsidR="000B307A" w:rsidRPr="00002A16" w:rsidTr="00834237">
        <w:trPr>
          <w:trHeight w:val="415"/>
          <w:tblHeader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02A16"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ВР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jc w:val="center"/>
              <w:rPr>
                <w:lang w:eastAsia="zh-CN"/>
              </w:rPr>
            </w:pPr>
            <w:r w:rsidRPr="00002A16">
              <w:t xml:space="preserve">2014 </w:t>
            </w:r>
          </w:p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jc w:val="center"/>
              <w:rPr>
                <w:lang w:eastAsia="zh-CN"/>
              </w:rPr>
            </w:pPr>
            <w:r w:rsidRPr="00002A16">
              <w:t>2015</w:t>
            </w:r>
          </w:p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 xml:space="preserve">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jc w:val="center"/>
              <w:rPr>
                <w:lang w:eastAsia="zh-CN"/>
              </w:rPr>
            </w:pPr>
            <w:r w:rsidRPr="00002A16">
              <w:t>2016</w:t>
            </w:r>
          </w:p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t>Итого на период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7A" w:rsidRPr="00002A16" w:rsidRDefault="000B307A" w:rsidP="00834237">
            <w:pPr>
              <w:rPr>
                <w:lang w:eastAsia="zh-CN"/>
              </w:rPr>
            </w:pPr>
          </w:p>
        </w:tc>
      </w:tr>
      <w:tr w:rsidR="000B307A" w:rsidRPr="00002A16" w:rsidTr="00834237">
        <w:trPr>
          <w:trHeight w:val="941"/>
        </w:trPr>
        <w:tc>
          <w:tcPr>
            <w:tcW w:w="15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Обеспечение доступным и комфортным жильем граждан НА 2014-2016 годы</w:t>
            </w:r>
          </w:p>
          <w:p w:rsidR="000B307A" w:rsidRPr="00002A16" w:rsidRDefault="000B307A" w:rsidP="008342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6">
              <w:rPr>
                <w:rFonts w:ascii="Times New Roman" w:hAnsi="Times New Roman" w:cs="Times New Roman"/>
                <w:sz w:val="24"/>
                <w:szCs w:val="24"/>
              </w:rPr>
              <w:t>Подпрограмма: Обеспечение жильем врачей специалистов в 2014-2016 годах</w:t>
            </w:r>
          </w:p>
          <w:p w:rsidR="000B307A" w:rsidRPr="00002A16" w:rsidRDefault="000B307A" w:rsidP="00834237">
            <w:pPr>
              <w:suppressAutoHyphens/>
            </w:pPr>
            <w:r w:rsidRPr="00002A16">
              <w:t>Цель подпрограммы: Создание условий для привлечения и закрепления квалифицированных кадров врачей специалистов в городе Ачинске</w:t>
            </w:r>
          </w:p>
        </w:tc>
      </w:tr>
      <w:tr w:rsidR="000B307A" w:rsidRPr="00002A16" w:rsidTr="00834237">
        <w:trPr>
          <w:trHeight w:val="427"/>
        </w:trPr>
        <w:tc>
          <w:tcPr>
            <w:tcW w:w="15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</w:pPr>
            <w:r w:rsidRPr="00002A16">
              <w:t>1. Задача:  Привлечение и закрепление на территории города Ачинска врачей специалистов</w:t>
            </w:r>
          </w:p>
        </w:tc>
      </w:tr>
      <w:tr w:rsidR="000B307A" w:rsidRPr="00002A16" w:rsidTr="00834237">
        <w:trPr>
          <w:trHeight w:val="94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r w:rsidRPr="00002A16">
              <w:t>1.2.1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r w:rsidRPr="00002A16">
              <w:t>Мероприятие 2.1.</w:t>
            </w:r>
          </w:p>
          <w:p w:rsidR="000B307A" w:rsidRPr="00002A16" w:rsidRDefault="000B307A" w:rsidP="00834237">
            <w:pPr>
              <w:rPr>
                <w:lang w:eastAsia="zh-CN"/>
              </w:rPr>
            </w:pPr>
            <w:r w:rsidRPr="00002A16">
              <w:t xml:space="preserve">Расходы на приобретение жилых помещений </w:t>
            </w:r>
          </w:p>
          <w:p w:rsidR="000B307A" w:rsidRPr="00002A16" w:rsidRDefault="000B307A" w:rsidP="00834237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Администрация города Ачинска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0909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1621304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412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3 854,6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4 650,4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4 650,4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right"/>
              <w:rPr>
                <w:lang w:eastAsia="zh-CN"/>
              </w:rPr>
            </w:pPr>
            <w:r w:rsidRPr="00002A16">
              <w:rPr>
                <w:lang w:eastAsia="zh-CN"/>
              </w:rPr>
              <w:t>13 155,4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</w:pPr>
            <w:r w:rsidRPr="00002A16">
              <w:t xml:space="preserve">Обеспечение жилыми помещениями (квартирами)        в 2014 году  2-х врачей специалистов; </w:t>
            </w:r>
          </w:p>
          <w:p w:rsidR="000B307A" w:rsidRPr="00002A16" w:rsidRDefault="000B307A" w:rsidP="00834237">
            <w:pPr>
              <w:suppressAutoHyphens/>
              <w:rPr>
                <w:lang w:eastAsia="zh-CN"/>
              </w:rPr>
            </w:pPr>
            <w:r w:rsidRPr="00002A16">
              <w:t>в 2015-2016 ежегодно по 3 врача  специалиста.</w:t>
            </w:r>
          </w:p>
        </w:tc>
      </w:tr>
      <w:tr w:rsidR="000B307A" w:rsidRPr="00002A16" w:rsidTr="00834237">
        <w:trPr>
          <w:trHeight w:val="34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r w:rsidRPr="00002A16">
              <w:t>1.2.2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r w:rsidRPr="00002A16">
              <w:t>Мероприятие 2.2.</w:t>
            </w:r>
          </w:p>
          <w:p w:rsidR="000B307A" w:rsidRPr="00002A16" w:rsidRDefault="000B307A" w:rsidP="00834237">
            <w:pPr>
              <w:rPr>
                <w:lang w:eastAsia="zh-CN"/>
              </w:rPr>
            </w:pPr>
            <w:r w:rsidRPr="00002A16">
              <w:t>Компенсация расходов по  найму  жилых помещений</w:t>
            </w:r>
          </w:p>
          <w:p w:rsidR="000B307A" w:rsidRPr="00002A16" w:rsidRDefault="000B307A" w:rsidP="00834237">
            <w:pPr>
              <w:suppressAutoHyphens/>
              <w:ind w:left="-1008" w:hanging="18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Администрация города Ачинска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1621305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t>321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87,7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457,3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457,3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  <w:r w:rsidRPr="00002A16">
              <w:rPr>
                <w:lang w:eastAsia="zh-CN"/>
              </w:rPr>
              <w:t>1002,3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</w:pPr>
            <w:r w:rsidRPr="00002A16">
              <w:t xml:space="preserve">Выплата компенсации за наем  жилых помещений 3    врачам специалистам в 2014; </w:t>
            </w:r>
          </w:p>
          <w:p w:rsidR="000B307A" w:rsidRPr="00002A16" w:rsidRDefault="000B307A" w:rsidP="00834237">
            <w:pPr>
              <w:suppressAutoHyphens/>
              <w:snapToGrid w:val="0"/>
            </w:pPr>
            <w:r w:rsidRPr="00002A16">
              <w:t>в 2015 – 5 врачам;</w:t>
            </w:r>
          </w:p>
          <w:p w:rsidR="000B307A" w:rsidRPr="00002A16" w:rsidRDefault="000B307A" w:rsidP="00834237">
            <w:pPr>
              <w:suppressAutoHyphens/>
              <w:snapToGrid w:val="0"/>
              <w:rPr>
                <w:lang w:eastAsia="zh-CN"/>
              </w:rPr>
            </w:pPr>
            <w:r w:rsidRPr="00002A16">
              <w:t>в 2016- 5 врачам.</w:t>
            </w:r>
          </w:p>
        </w:tc>
      </w:tr>
      <w:tr w:rsidR="000B307A" w:rsidRPr="00002A16" w:rsidTr="00834237">
        <w:trPr>
          <w:trHeight w:val="34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</w:pPr>
            <w:r>
              <w:t>1.2.3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rPr>
                <w:lang w:eastAsia="zh-CN"/>
              </w:rPr>
            </w:pPr>
            <w:r>
              <w:t>Всего, в</w:t>
            </w:r>
            <w:r w:rsidRPr="00002A16">
              <w:t xml:space="preserve"> том числе</w:t>
            </w:r>
            <w:r>
              <w:t xml:space="preserve"> по ГРБС</w:t>
            </w:r>
            <w:r w:rsidRPr="00002A16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3 942,3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5 107,7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5 107,7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right"/>
              <w:rPr>
                <w:lang w:eastAsia="zh-CN"/>
              </w:rPr>
            </w:pPr>
            <w:r w:rsidRPr="00002A16">
              <w:rPr>
                <w:lang w:eastAsia="zh-CN"/>
              </w:rPr>
              <w:t>14 157,7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B307A" w:rsidRPr="00002A16" w:rsidTr="00834237">
        <w:trPr>
          <w:trHeight w:val="2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r>
              <w:t>1.2.4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rPr>
                <w:lang w:eastAsia="zh-CN"/>
              </w:rPr>
            </w:pPr>
            <w:r w:rsidRPr="00002A16">
              <w:t>Администрация города Ачинска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3 942,3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5 107,7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  <w:r w:rsidRPr="00002A16">
              <w:rPr>
                <w:lang w:eastAsia="zh-CN"/>
              </w:rPr>
              <w:t>5 107,7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right"/>
              <w:rPr>
                <w:lang w:eastAsia="zh-CN"/>
              </w:rPr>
            </w:pPr>
            <w:r w:rsidRPr="00002A16">
              <w:rPr>
                <w:lang w:eastAsia="zh-CN"/>
              </w:rPr>
              <w:t>14 157,7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07A" w:rsidRPr="00002A16" w:rsidRDefault="000B307A" w:rsidP="00834237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397B1F" w:rsidRDefault="00397B1F" w:rsidP="00AE164D"/>
    <w:p w:rsidR="0039072B" w:rsidRDefault="0039072B" w:rsidP="00AE164D"/>
    <w:p w:rsidR="00397B1F" w:rsidRDefault="00397B1F" w:rsidP="00AE164D">
      <w:pPr>
        <w:sectPr w:rsidR="00397B1F" w:rsidSect="00AE16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7B1F" w:rsidRPr="00A94E30" w:rsidRDefault="00397B1F" w:rsidP="00364258">
      <w:pPr>
        <w:ind w:left="5670"/>
        <w:rPr>
          <w:sz w:val="28"/>
          <w:szCs w:val="28"/>
        </w:rPr>
      </w:pPr>
      <w:r w:rsidRPr="00A94E30">
        <w:rPr>
          <w:sz w:val="28"/>
          <w:szCs w:val="28"/>
        </w:rPr>
        <w:lastRenderedPageBreak/>
        <w:t xml:space="preserve">Приложение № 3 </w:t>
      </w:r>
    </w:p>
    <w:p w:rsidR="00397B1F" w:rsidRPr="00A94E30" w:rsidRDefault="00397B1F" w:rsidP="00364258">
      <w:pPr>
        <w:ind w:left="5670"/>
        <w:rPr>
          <w:sz w:val="28"/>
          <w:szCs w:val="28"/>
        </w:rPr>
      </w:pPr>
      <w:r w:rsidRPr="00A94E30">
        <w:rPr>
          <w:sz w:val="28"/>
          <w:szCs w:val="28"/>
        </w:rPr>
        <w:t>к муниципальной программе</w:t>
      </w:r>
    </w:p>
    <w:p w:rsidR="00397B1F" w:rsidRPr="00A94E30" w:rsidRDefault="00397B1F" w:rsidP="00364258">
      <w:pPr>
        <w:ind w:left="5670"/>
        <w:rPr>
          <w:sz w:val="28"/>
          <w:szCs w:val="28"/>
        </w:rPr>
      </w:pPr>
      <w:r w:rsidRPr="00A94E30">
        <w:rPr>
          <w:sz w:val="28"/>
          <w:szCs w:val="28"/>
        </w:rPr>
        <w:t xml:space="preserve">«Обеспечение </w:t>
      </w:r>
      <w:proofErr w:type="gramStart"/>
      <w:r w:rsidRPr="00A94E30">
        <w:rPr>
          <w:sz w:val="28"/>
          <w:szCs w:val="28"/>
        </w:rPr>
        <w:t>доступным</w:t>
      </w:r>
      <w:proofErr w:type="gramEnd"/>
      <w:r w:rsidRPr="00A94E30">
        <w:rPr>
          <w:sz w:val="28"/>
          <w:szCs w:val="28"/>
        </w:rPr>
        <w:t xml:space="preserve"> и </w:t>
      </w:r>
    </w:p>
    <w:p w:rsidR="00397B1F" w:rsidRPr="00A94E30" w:rsidRDefault="00397B1F" w:rsidP="00364258">
      <w:pPr>
        <w:ind w:left="5670"/>
        <w:rPr>
          <w:sz w:val="28"/>
          <w:szCs w:val="28"/>
        </w:rPr>
      </w:pPr>
      <w:r w:rsidRPr="00A94E30">
        <w:rPr>
          <w:sz w:val="28"/>
          <w:szCs w:val="28"/>
        </w:rPr>
        <w:t>комфортным жильем граждан</w:t>
      </w:r>
    </w:p>
    <w:p w:rsidR="00397B1F" w:rsidRPr="00A94E30" w:rsidRDefault="00397B1F" w:rsidP="00364258">
      <w:pPr>
        <w:ind w:left="5670"/>
        <w:rPr>
          <w:sz w:val="28"/>
          <w:szCs w:val="28"/>
        </w:rPr>
      </w:pPr>
      <w:r w:rsidRPr="00A94E30">
        <w:rPr>
          <w:sz w:val="28"/>
          <w:szCs w:val="28"/>
        </w:rPr>
        <w:t>на 2014-2016 годы»</w:t>
      </w:r>
    </w:p>
    <w:p w:rsidR="00397B1F" w:rsidRPr="00A94E30" w:rsidRDefault="00397B1F" w:rsidP="003642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1F" w:rsidRPr="00A94E30" w:rsidRDefault="00397B1F" w:rsidP="00364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Подпрограмма 3 «Территориальное планирование, градостроительное зонирование  и  документация  по  планировке  территории города Ачинска  на 2014-2016 годы», реализуемая в рамках муниципальной программы города Ачинска «Обеспечение доступным и комфортным жильем граждан </w:t>
      </w:r>
    </w:p>
    <w:p w:rsidR="00397B1F" w:rsidRPr="00A94E30" w:rsidRDefault="00397B1F" w:rsidP="00364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397B1F" w:rsidRPr="00A94E30" w:rsidRDefault="00397B1F" w:rsidP="003642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7B1F" w:rsidRPr="00A94E30" w:rsidRDefault="00397B1F" w:rsidP="00364258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97B1F" w:rsidRPr="00A94E30" w:rsidRDefault="00397B1F" w:rsidP="00364258">
      <w:pPr>
        <w:pStyle w:val="aa"/>
        <w:outlineLvl w:val="0"/>
        <w:rPr>
          <w:b w:val="0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760"/>
      </w:tblGrid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pStyle w:val="ConsNormal"/>
              <w:widowControl/>
              <w:ind w:righ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0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планирование, градостроительное зонирование  и  документация  по  планировке  территории города Ачинска  на 2014-2016 годы</w:t>
            </w:r>
          </w:p>
          <w:p w:rsidR="00397B1F" w:rsidRPr="00A94E30" w:rsidRDefault="00397B1F" w:rsidP="004A6312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pStyle w:val="ConsNormal"/>
              <w:widowControl/>
              <w:ind w:righ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доступным и комфортным жильем  граждан на 2014-2016 годы</w:t>
            </w: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— исполнитель программы)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Администрация города Ачинска</w:t>
            </w:r>
          </w:p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(Консультант - Главный архитектор города Ачинска)</w:t>
            </w:r>
          </w:p>
          <w:p w:rsidR="00397B1F" w:rsidRPr="00A94E30" w:rsidRDefault="00397B1F" w:rsidP="004A6312">
            <w:pPr>
              <w:ind w:left="376" w:hanging="376"/>
              <w:jc w:val="both"/>
              <w:rPr>
                <w:sz w:val="28"/>
                <w:szCs w:val="28"/>
              </w:rPr>
            </w:pP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 xml:space="preserve">Цель  подпрограммы  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Обеспечение увеличения объемов ввода жилья</w:t>
            </w: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60" w:type="dxa"/>
          </w:tcPr>
          <w:p w:rsidR="00397B1F" w:rsidRDefault="00397B1F" w:rsidP="00971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4315">
              <w:rPr>
                <w:sz w:val="28"/>
                <w:szCs w:val="28"/>
              </w:rPr>
              <w:t xml:space="preserve">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</w:t>
            </w:r>
            <w:r w:rsidRPr="000F757A">
              <w:rPr>
                <w:sz w:val="28"/>
                <w:szCs w:val="28"/>
              </w:rPr>
              <w:t>жилого квартала «Новостройка» в районе п. Малая Ивановка</w:t>
            </w:r>
            <w:r>
              <w:rPr>
                <w:sz w:val="28"/>
                <w:szCs w:val="28"/>
              </w:rPr>
              <w:t xml:space="preserve"> и </w:t>
            </w:r>
            <w:r w:rsidRPr="00DD4315">
              <w:rPr>
                <w:sz w:val="28"/>
                <w:szCs w:val="28"/>
              </w:rPr>
              <w:t>двух жилых кварталов в п. Строителей.</w:t>
            </w:r>
          </w:p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 xml:space="preserve">2. Соблюдение градостроительного законодательства в части разработки местных нормативов градостроительного проектирования и создания  информационной </w:t>
            </w:r>
            <w:r w:rsidRPr="00A94E30">
              <w:rPr>
                <w:sz w:val="28"/>
                <w:szCs w:val="28"/>
              </w:rPr>
              <w:lastRenderedPageBreak/>
              <w:t>системы обеспечения градостроительной деятельности (далее ИСОГД).</w:t>
            </w:r>
          </w:p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lastRenderedPageBreak/>
              <w:t xml:space="preserve"> Целевые индикаторы 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pacing w:val="2"/>
                <w:sz w:val="28"/>
                <w:szCs w:val="28"/>
              </w:rPr>
              <w:t xml:space="preserve"> Информация о целевых и</w:t>
            </w:r>
            <w:r w:rsidRPr="00A94E30">
              <w:rPr>
                <w:sz w:val="28"/>
                <w:szCs w:val="28"/>
              </w:rPr>
              <w:t xml:space="preserve">ндикаторах </w:t>
            </w:r>
            <w:r w:rsidRPr="00A94E30">
              <w:rPr>
                <w:spacing w:val="2"/>
                <w:sz w:val="28"/>
                <w:szCs w:val="28"/>
              </w:rPr>
              <w:t xml:space="preserve"> </w:t>
            </w:r>
            <w:r w:rsidRPr="00A94E30">
              <w:rPr>
                <w:sz w:val="28"/>
                <w:szCs w:val="28"/>
              </w:rPr>
              <w:t>представлена в  приложении 1 подпрограммы</w:t>
            </w:r>
          </w:p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Сроки   реализации подпрограммы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2014-2016 годы</w:t>
            </w:r>
          </w:p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60" w:type="dxa"/>
          </w:tcPr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Общий объем финансирования муниципальной подпрограммы составляет 1 007,0 тыс. руб., в том числе по годам: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 839,0 тыс. руб.;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168,0 тыс. руб.;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 xml:space="preserve">2016 год – 0 тыс. руб. 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Из них за счет средств местного бюджета  1 007,0 тыс. руб., в том числе по годам: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2014 год – 839,0 тыс. руб.;</w:t>
            </w:r>
          </w:p>
          <w:p w:rsidR="000B307A" w:rsidRPr="00002A16" w:rsidRDefault="000B307A" w:rsidP="000B307A">
            <w:pPr>
              <w:jc w:val="both"/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2015 год – 168,0 тыс. руб.;</w:t>
            </w:r>
          </w:p>
          <w:p w:rsidR="00397B1F" w:rsidRPr="00A94E30" w:rsidRDefault="000B307A" w:rsidP="000B307A">
            <w:pPr>
              <w:rPr>
                <w:sz w:val="28"/>
                <w:szCs w:val="28"/>
              </w:rPr>
            </w:pPr>
            <w:r w:rsidRPr="00002A16">
              <w:rPr>
                <w:sz w:val="28"/>
                <w:szCs w:val="28"/>
              </w:rPr>
              <w:t>2016 год – 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97B1F" w:rsidRPr="00A94E30" w:rsidTr="004A6312">
        <w:tc>
          <w:tcPr>
            <w:tcW w:w="3960" w:type="dxa"/>
          </w:tcPr>
          <w:p w:rsidR="00397B1F" w:rsidRPr="00A94E30" w:rsidRDefault="00397B1F" w:rsidP="004A6312">
            <w:pPr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94E30">
              <w:rPr>
                <w:sz w:val="28"/>
                <w:szCs w:val="28"/>
              </w:rPr>
              <w:t>контроля  за</w:t>
            </w:r>
            <w:proofErr w:type="gramEnd"/>
            <w:r w:rsidRPr="00A94E30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760" w:type="dxa"/>
          </w:tcPr>
          <w:p w:rsidR="00397B1F" w:rsidRPr="00A94E30" w:rsidRDefault="00397B1F" w:rsidP="004A6312">
            <w:pPr>
              <w:jc w:val="both"/>
              <w:rPr>
                <w:sz w:val="28"/>
                <w:szCs w:val="28"/>
              </w:rPr>
            </w:pPr>
            <w:r w:rsidRPr="00A94E30">
              <w:rPr>
                <w:sz w:val="28"/>
                <w:szCs w:val="28"/>
              </w:rPr>
              <w:t xml:space="preserve">Администрация города Ачинска (Консультант - Главный архитектор города Ачинска) </w:t>
            </w:r>
          </w:p>
        </w:tc>
      </w:tr>
    </w:tbl>
    <w:p w:rsidR="00397B1F" w:rsidRPr="00A94E30" w:rsidRDefault="00397B1F" w:rsidP="00364258">
      <w:pPr>
        <w:rPr>
          <w:sz w:val="28"/>
          <w:szCs w:val="28"/>
        </w:rPr>
      </w:pPr>
    </w:p>
    <w:p w:rsidR="00397B1F" w:rsidRPr="00A94E30" w:rsidRDefault="00397B1F" w:rsidP="00364258">
      <w:pPr>
        <w:widowControl/>
        <w:numPr>
          <w:ilvl w:val="0"/>
          <w:numId w:val="6"/>
        </w:numPr>
        <w:autoSpaceDE/>
        <w:autoSpaceDN/>
        <w:adjustRightInd/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Основные разделы подпрограммы</w:t>
      </w:r>
    </w:p>
    <w:p w:rsidR="00397B1F" w:rsidRPr="00A94E30" w:rsidRDefault="00397B1F" w:rsidP="00364258">
      <w:pPr>
        <w:ind w:left="420"/>
        <w:rPr>
          <w:sz w:val="28"/>
          <w:szCs w:val="28"/>
        </w:rPr>
      </w:pPr>
    </w:p>
    <w:p w:rsidR="00397B1F" w:rsidRPr="00A94E30" w:rsidRDefault="00397B1F" w:rsidP="00364258">
      <w:pPr>
        <w:widowControl/>
        <w:numPr>
          <w:ilvl w:val="1"/>
          <w:numId w:val="6"/>
        </w:numPr>
        <w:autoSpaceDE/>
        <w:autoSpaceDN/>
        <w:adjustRightInd/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397B1F" w:rsidRPr="00A94E30" w:rsidRDefault="00397B1F" w:rsidP="00364258">
      <w:pPr>
        <w:ind w:left="780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ind w:left="19" w:firstLine="69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 Устойчивое развитие территорий </w:t>
      </w:r>
      <w:r w:rsidRPr="00A94E30">
        <w:rPr>
          <w:spacing w:val="11"/>
          <w:sz w:val="28"/>
          <w:szCs w:val="28"/>
        </w:rPr>
        <w:t>–</w:t>
      </w:r>
      <w:r w:rsidRPr="00A94E30">
        <w:rPr>
          <w:sz w:val="28"/>
          <w:szCs w:val="28"/>
        </w:rPr>
        <w:t xml:space="preserve"> это обеспечение при осуществлении </w:t>
      </w:r>
      <w:r w:rsidRPr="00A94E30">
        <w:rPr>
          <w:spacing w:val="1"/>
          <w:sz w:val="28"/>
          <w:szCs w:val="28"/>
        </w:rPr>
        <w:t xml:space="preserve">градостроительной деятельности безопасности и благоприятных условий </w:t>
      </w:r>
      <w:r w:rsidRPr="00A94E30">
        <w:rPr>
          <w:spacing w:val="11"/>
          <w:sz w:val="28"/>
          <w:szCs w:val="28"/>
        </w:rPr>
        <w:t xml:space="preserve">жизнедеятельности человека, ограничение негативного воздействия </w:t>
      </w:r>
      <w:r w:rsidRPr="00A94E30">
        <w:rPr>
          <w:spacing w:val="6"/>
          <w:sz w:val="28"/>
          <w:szCs w:val="28"/>
        </w:rPr>
        <w:t xml:space="preserve">хозяйственной и иной деятельности на окружающую среду и обеспечение </w:t>
      </w:r>
      <w:r w:rsidRPr="00A94E30">
        <w:rPr>
          <w:spacing w:val="4"/>
          <w:sz w:val="28"/>
          <w:szCs w:val="28"/>
        </w:rPr>
        <w:t xml:space="preserve">охраны и рационального использования природных ресурсов в интересах </w:t>
      </w:r>
      <w:r w:rsidRPr="00A94E30">
        <w:rPr>
          <w:sz w:val="28"/>
          <w:szCs w:val="28"/>
        </w:rPr>
        <w:t>настоящего и будущего поколений.</w:t>
      </w:r>
    </w:p>
    <w:p w:rsidR="00397B1F" w:rsidRPr="00A94E30" w:rsidRDefault="00397B1F" w:rsidP="00364258">
      <w:pPr>
        <w:shd w:val="clear" w:color="auto" w:fill="FFFFFF"/>
        <w:suppressAutoHyphens/>
        <w:ind w:left="19" w:firstLine="701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Развитие территорий города базируется на документах территориального планирования города, которые  являются правовой основой для подготовки документации по планировке территории и последующего размещения объектов капитального строительства. </w:t>
      </w:r>
    </w:p>
    <w:p w:rsidR="00397B1F" w:rsidRPr="00A94E30" w:rsidRDefault="00397B1F" w:rsidP="00364258">
      <w:pPr>
        <w:shd w:val="clear" w:color="auto" w:fill="FFFFFF"/>
        <w:suppressAutoHyphens/>
        <w:ind w:right="19" w:firstLine="708"/>
        <w:jc w:val="both"/>
        <w:rPr>
          <w:sz w:val="28"/>
          <w:szCs w:val="28"/>
        </w:rPr>
      </w:pPr>
      <w:r w:rsidRPr="00A94E30">
        <w:rPr>
          <w:spacing w:val="1"/>
          <w:sz w:val="28"/>
          <w:szCs w:val="28"/>
        </w:rPr>
        <w:t xml:space="preserve">Отсутствие разработанных проектов планировки и межевания </w:t>
      </w:r>
      <w:r w:rsidRPr="00A94E30">
        <w:rPr>
          <w:spacing w:val="1"/>
          <w:sz w:val="28"/>
          <w:szCs w:val="28"/>
        </w:rPr>
        <w:lastRenderedPageBreak/>
        <w:t>территорий затрудняет предоставление муниципальным образованием земельных участков под жилищное строительство.</w:t>
      </w:r>
    </w:p>
    <w:p w:rsidR="00397B1F" w:rsidRPr="00A94E30" w:rsidRDefault="00397B1F" w:rsidP="00364258">
      <w:pPr>
        <w:shd w:val="clear" w:color="auto" w:fill="FFFFFF"/>
        <w:suppressAutoHyphens/>
        <w:ind w:right="19" w:firstLine="708"/>
        <w:jc w:val="both"/>
        <w:rPr>
          <w:spacing w:val="1"/>
          <w:sz w:val="28"/>
          <w:szCs w:val="28"/>
        </w:rPr>
      </w:pPr>
      <w:r w:rsidRPr="00A94E30">
        <w:rPr>
          <w:spacing w:val="1"/>
          <w:sz w:val="28"/>
          <w:szCs w:val="28"/>
        </w:rPr>
        <w:t>Документы проекта планировки и межевания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397B1F" w:rsidRPr="00A94E30" w:rsidRDefault="00397B1F" w:rsidP="00364258">
      <w:pPr>
        <w:ind w:right="-5" w:firstLine="720"/>
        <w:jc w:val="both"/>
        <w:rPr>
          <w:sz w:val="28"/>
          <w:szCs w:val="28"/>
        </w:rPr>
      </w:pPr>
      <w:r w:rsidRPr="00A94E30">
        <w:rPr>
          <w:spacing w:val="1"/>
          <w:sz w:val="28"/>
          <w:szCs w:val="28"/>
        </w:rPr>
        <w:t xml:space="preserve">Так, в 2008 году был разработан проект планировки  3 микрорайона Юго-Восточного района; в 2009 году </w:t>
      </w:r>
      <w:r w:rsidRPr="00A94E30">
        <w:rPr>
          <w:sz w:val="28"/>
          <w:szCs w:val="28"/>
        </w:rPr>
        <w:t>– проекты планировки  8 микрорайона с эспланадой перед зданием Администрации города Ачинска</w:t>
      </w:r>
      <w:r w:rsidRPr="00A94E30">
        <w:rPr>
          <w:spacing w:val="1"/>
          <w:sz w:val="28"/>
          <w:szCs w:val="28"/>
        </w:rPr>
        <w:t xml:space="preserve"> и </w:t>
      </w:r>
      <w:r w:rsidRPr="00A94E30">
        <w:rPr>
          <w:sz w:val="28"/>
          <w:szCs w:val="28"/>
        </w:rPr>
        <w:t xml:space="preserve">жилого квартала, ограниченного ул. Гагарина, ул. Декабристов, ул. 40 лет ВЛКСМ, ул. </w:t>
      </w:r>
      <w:proofErr w:type="spellStart"/>
      <w:r w:rsidRPr="00A94E30">
        <w:rPr>
          <w:sz w:val="28"/>
          <w:szCs w:val="28"/>
        </w:rPr>
        <w:t>Лебеденко</w:t>
      </w:r>
      <w:proofErr w:type="spellEnd"/>
      <w:r w:rsidRPr="00A94E30">
        <w:rPr>
          <w:sz w:val="28"/>
          <w:szCs w:val="28"/>
        </w:rPr>
        <w:t>. Это позволило осуществить частичную застройку микрорайонов.</w:t>
      </w:r>
    </w:p>
    <w:p w:rsidR="00397B1F" w:rsidRPr="00A94E30" w:rsidRDefault="00397B1F" w:rsidP="00364258">
      <w:pPr>
        <w:ind w:right="-5" w:firstLine="72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В 2011-2013 годы проведена работа по внесению изменений в Генеральный план города. </w:t>
      </w:r>
    </w:p>
    <w:p w:rsidR="00397B1F" w:rsidRDefault="00397B1F" w:rsidP="00D21943">
      <w:pPr>
        <w:ind w:firstLine="709"/>
        <w:jc w:val="both"/>
        <w:rPr>
          <w:sz w:val="28"/>
          <w:szCs w:val="28"/>
        </w:rPr>
      </w:pPr>
      <w:proofErr w:type="gramStart"/>
      <w:r w:rsidRPr="00D46DCB">
        <w:rPr>
          <w:sz w:val="28"/>
          <w:szCs w:val="28"/>
        </w:rPr>
        <w:t>В 2014 году в соответствии с Генеральным планом города Ачинска, разработанным  институтом</w:t>
      </w:r>
      <w:r>
        <w:rPr>
          <w:sz w:val="28"/>
          <w:szCs w:val="28"/>
        </w:rPr>
        <w:t xml:space="preserve"> </w:t>
      </w:r>
      <w:r w:rsidRPr="00D46DCB">
        <w:rPr>
          <w:sz w:val="28"/>
          <w:szCs w:val="28"/>
        </w:rPr>
        <w:t xml:space="preserve"> ФГУП </w:t>
      </w:r>
      <w:r>
        <w:rPr>
          <w:sz w:val="28"/>
          <w:szCs w:val="28"/>
        </w:rPr>
        <w:t xml:space="preserve"> </w:t>
      </w:r>
      <w:proofErr w:type="spellStart"/>
      <w:r w:rsidRPr="00D46DCB">
        <w:rPr>
          <w:sz w:val="28"/>
          <w:szCs w:val="28"/>
        </w:rPr>
        <w:t>РосНИПИ</w:t>
      </w:r>
      <w:proofErr w:type="spellEnd"/>
      <w:r w:rsidRPr="00D46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46DCB">
        <w:rPr>
          <w:sz w:val="28"/>
          <w:szCs w:val="28"/>
        </w:rPr>
        <w:t>Урбанистики</w:t>
      </w:r>
      <w:proofErr w:type="spellEnd"/>
      <w:r w:rsidRPr="00D46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DCB">
        <w:rPr>
          <w:sz w:val="28"/>
          <w:szCs w:val="28"/>
        </w:rPr>
        <w:t>(г. Санкт-Петербург)</w:t>
      </w:r>
      <w:r>
        <w:rPr>
          <w:sz w:val="28"/>
          <w:szCs w:val="28"/>
        </w:rPr>
        <w:t xml:space="preserve"> </w:t>
      </w:r>
      <w:r w:rsidRPr="00D46DCB">
        <w:rPr>
          <w:sz w:val="28"/>
          <w:szCs w:val="28"/>
        </w:rPr>
        <w:t xml:space="preserve"> и утвержденным  решением Ачинского городского Совета депутатов от 14.10.2005 № 7-29р  (в редакции от 31.05.2012 № 43-314р), планируется разработка проектов планировки и межевания </w:t>
      </w:r>
      <w:r w:rsidRPr="000F757A">
        <w:rPr>
          <w:sz w:val="28"/>
          <w:szCs w:val="28"/>
        </w:rPr>
        <w:t>жилого квартала «Новостройка» в районе п. Малая Ивановка</w:t>
      </w:r>
      <w:r w:rsidRPr="00D46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46DCB">
        <w:rPr>
          <w:sz w:val="28"/>
          <w:szCs w:val="28"/>
        </w:rPr>
        <w:t xml:space="preserve">двух жилых кварталов многоэтажной </w:t>
      </w:r>
      <w:r>
        <w:rPr>
          <w:sz w:val="28"/>
          <w:szCs w:val="28"/>
        </w:rPr>
        <w:t>застройки в  поселке Строителей.</w:t>
      </w:r>
      <w:proofErr w:type="gramEnd"/>
    </w:p>
    <w:p w:rsidR="00397B1F" w:rsidRPr="000719EB" w:rsidRDefault="00397B1F" w:rsidP="00D21943">
      <w:pPr>
        <w:ind w:firstLine="709"/>
        <w:jc w:val="both"/>
        <w:rPr>
          <w:sz w:val="28"/>
          <w:szCs w:val="28"/>
        </w:rPr>
      </w:pPr>
      <w:proofErr w:type="gramStart"/>
      <w:r w:rsidRPr="000719EB">
        <w:rPr>
          <w:sz w:val="28"/>
          <w:szCs w:val="28"/>
        </w:rPr>
        <w:t xml:space="preserve">Во исполнение Указа Президента Российской Федерации от 07.05.2012 № 600  «О мерах по обеспечению граждан Российской федерации доступным и комфортным жильем и повышением качества жилищно-коммунальных услуг»,  руководствуясь </w:t>
      </w:r>
      <w:r w:rsidRPr="000719EB">
        <w:rPr>
          <w:spacing w:val="-1"/>
          <w:sz w:val="28"/>
          <w:szCs w:val="28"/>
        </w:rPr>
        <w:t xml:space="preserve">Законом Красноярского края от 04.12.2008 № 7-2542 «О регулировании земельных отношений в </w:t>
      </w:r>
      <w:r w:rsidRPr="000719EB">
        <w:rPr>
          <w:sz w:val="28"/>
          <w:szCs w:val="28"/>
        </w:rPr>
        <w:t xml:space="preserve">Красноярском крае»,  в </w:t>
      </w:r>
      <w:r>
        <w:rPr>
          <w:sz w:val="28"/>
          <w:szCs w:val="28"/>
        </w:rPr>
        <w:t xml:space="preserve">жилом квартале «Новостройка» в </w:t>
      </w:r>
      <w:r w:rsidRPr="000719EB">
        <w:rPr>
          <w:sz w:val="28"/>
          <w:szCs w:val="28"/>
        </w:rPr>
        <w:t xml:space="preserve">п. Малая Ивановка будет предоставлено </w:t>
      </w:r>
      <w:r>
        <w:rPr>
          <w:sz w:val="28"/>
          <w:szCs w:val="28"/>
        </w:rPr>
        <w:t xml:space="preserve"> бесплатно в собственность  67 </w:t>
      </w:r>
      <w:r w:rsidRPr="000719EB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ориентировочной площадью </w:t>
      </w:r>
      <w:smartTag w:uri="urn:schemas-microsoft-com:office:smarttags" w:element="metricconverter">
        <w:smartTagPr>
          <w:attr w:name="ProductID" w:val="6,7 га"/>
        </w:smartTagPr>
        <w:r>
          <w:rPr>
            <w:sz w:val="28"/>
            <w:szCs w:val="28"/>
          </w:rPr>
          <w:t>6,7 га</w:t>
        </w:r>
      </w:smartTag>
      <w:r>
        <w:rPr>
          <w:sz w:val="28"/>
          <w:szCs w:val="28"/>
        </w:rPr>
        <w:t>,</w:t>
      </w:r>
      <w:r w:rsidRPr="000719EB">
        <w:rPr>
          <w:sz w:val="28"/>
          <w:szCs w:val="28"/>
        </w:rPr>
        <w:t xml:space="preserve"> многодетным</w:t>
      </w:r>
      <w:proofErr w:type="gramEnd"/>
      <w:r w:rsidRPr="000719EB">
        <w:rPr>
          <w:sz w:val="28"/>
          <w:szCs w:val="28"/>
        </w:rPr>
        <w:t xml:space="preserve"> семьям для индивидуального </w:t>
      </w:r>
      <w:r>
        <w:rPr>
          <w:sz w:val="28"/>
          <w:szCs w:val="28"/>
        </w:rPr>
        <w:t xml:space="preserve">жилищного </w:t>
      </w:r>
      <w:r w:rsidRPr="000719EB">
        <w:rPr>
          <w:sz w:val="28"/>
          <w:szCs w:val="28"/>
        </w:rPr>
        <w:t>строительства. Это позволит частично сократить очередь многодетных семей,  позволит улучшить жилищные условия граждан, имеющих трех и более детей.</w:t>
      </w:r>
    </w:p>
    <w:p w:rsidR="00397B1F" w:rsidRDefault="00397B1F" w:rsidP="00D21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предусматривается разработка </w:t>
      </w:r>
      <w:r w:rsidRPr="00D46DCB">
        <w:rPr>
          <w:sz w:val="28"/>
          <w:szCs w:val="28"/>
        </w:rPr>
        <w:t xml:space="preserve">двух жилых кварталов многоэтажной </w:t>
      </w:r>
      <w:r>
        <w:rPr>
          <w:sz w:val="28"/>
          <w:szCs w:val="28"/>
        </w:rPr>
        <w:t>застройки в  поселке Строителей:</w:t>
      </w:r>
    </w:p>
    <w:p w:rsidR="00397B1F" w:rsidRPr="00A94E30" w:rsidRDefault="00397B1F" w:rsidP="00D21943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На территории первого жилого квартала необходимо осуществить снос 25 ветхих домов, на территории второго жилого квартала расположено         35 ветхих 4-квартирных жилых домов, подлежащих сносу. Снос аварийного жилья планируется выполнить до конца   2015 года.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На основании разработанных проектов планировки в 2014 году будет предоставлено 4 земельных участка, площадью  </w:t>
      </w:r>
      <w:smartTag w:uri="urn:schemas-microsoft-com:office:smarttags" w:element="metricconverter">
        <w:smartTagPr>
          <w:attr w:name="ProductID" w:val="3,0 га"/>
        </w:smartTagPr>
        <w:r w:rsidRPr="00A94E30">
          <w:rPr>
            <w:sz w:val="28"/>
            <w:szCs w:val="28"/>
          </w:rPr>
          <w:t>3,0 га</w:t>
        </w:r>
      </w:smartTag>
      <w:r w:rsidRPr="00A94E30">
        <w:rPr>
          <w:sz w:val="28"/>
          <w:szCs w:val="28"/>
        </w:rPr>
        <w:t xml:space="preserve">, для строительства четырех многоэтажных жилых домов,  в 2015 и 2016 годах -  по 7 земельных участков, площадью соответственно - </w:t>
      </w:r>
      <w:smartTag w:uri="urn:schemas-microsoft-com:office:smarttags" w:element="metricconverter">
        <w:smartTagPr>
          <w:attr w:name="ProductID" w:val="10,0 га"/>
        </w:smartTagPr>
        <w:r w:rsidRPr="00A94E30">
          <w:rPr>
            <w:sz w:val="28"/>
            <w:szCs w:val="28"/>
          </w:rPr>
          <w:t>10,0 га</w:t>
        </w:r>
      </w:smartTag>
      <w:r w:rsidRPr="00A94E30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,25 га"/>
        </w:smartTagPr>
        <w:r w:rsidRPr="00A94E30">
          <w:rPr>
            <w:sz w:val="28"/>
            <w:szCs w:val="28"/>
          </w:rPr>
          <w:t>10,25 га</w:t>
        </w:r>
      </w:smartTag>
      <w:r w:rsidRPr="00A94E30">
        <w:rPr>
          <w:sz w:val="28"/>
          <w:szCs w:val="28"/>
        </w:rPr>
        <w:t xml:space="preserve">. 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Предоставление земельных участков осуществляется в соответствии с Земельным кодексом Российской Федерации посредством аукционов на </w:t>
      </w:r>
      <w:r w:rsidRPr="00A94E30">
        <w:rPr>
          <w:sz w:val="28"/>
          <w:szCs w:val="28"/>
        </w:rPr>
        <w:lastRenderedPageBreak/>
        <w:t xml:space="preserve">право заключения договоров  аренды земельных участков для строительства жилья экономического класса.  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На территории жилых кварталов предусматривается застройка              9-, 10-этажными жилыми домами,  социальными и культурно-бытовыми объектами малого и среднего предпринимательства, общая площадь планируемого ввода  жилья - 70 тыс. кв. метров, в том числе: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в  2015 году – 16 тыс. кв. метров, что составит 23 % от планируемого ввода жилья;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в  2016 году – 21 тыс. кв. метров. </w:t>
      </w:r>
    </w:p>
    <w:p w:rsidR="00397B1F" w:rsidRPr="00A94E30" w:rsidRDefault="00397B1F" w:rsidP="00364258">
      <w:pPr>
        <w:ind w:firstLine="709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Оставшиеся 47 % жилья будут введены в последующие годы. Это позволит улучшить жилищные условия граждан города, что способствует реализации Указа Президента Российской Федерации от 07.05.2012 № 600   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97B1F" w:rsidRPr="00A94E30" w:rsidRDefault="00397B1F" w:rsidP="00364258">
      <w:pPr>
        <w:ind w:firstLine="708"/>
        <w:jc w:val="both"/>
        <w:rPr>
          <w:sz w:val="28"/>
          <w:szCs w:val="28"/>
        </w:rPr>
      </w:pPr>
      <w:proofErr w:type="gramStart"/>
      <w:r w:rsidRPr="00A94E30">
        <w:rPr>
          <w:sz w:val="28"/>
          <w:szCs w:val="28"/>
        </w:rPr>
        <w:t xml:space="preserve">В целях соблюдения градостроительного законодательства  требуется  разработка </w:t>
      </w:r>
      <w:r w:rsidRPr="00A94E30">
        <w:rPr>
          <w:spacing w:val="1"/>
          <w:sz w:val="28"/>
          <w:szCs w:val="28"/>
        </w:rPr>
        <w:t xml:space="preserve">местных нормативов градостроительного </w:t>
      </w:r>
      <w:r w:rsidRPr="00A94E30">
        <w:rPr>
          <w:spacing w:val="11"/>
          <w:sz w:val="28"/>
          <w:szCs w:val="28"/>
        </w:rPr>
        <w:t xml:space="preserve">проектирования, являющиеся  основой правового регулирования застройки населенных пунктов, которые должны содержать минимальные расчетные </w:t>
      </w:r>
      <w:r w:rsidRPr="00A94E30">
        <w:rPr>
          <w:sz w:val="28"/>
          <w:szCs w:val="28"/>
        </w:rPr>
        <w:t xml:space="preserve">показатели обеспечения благоприятных условий жизнедеятельности человека (в </w:t>
      </w:r>
      <w:r w:rsidRPr="00A94E30">
        <w:rPr>
          <w:spacing w:val="5"/>
          <w:sz w:val="28"/>
          <w:szCs w:val="28"/>
        </w:rPr>
        <w:t xml:space="preserve">том числе объектами социального и коммунально-бытового назначения, </w:t>
      </w:r>
      <w:r w:rsidRPr="00A94E30">
        <w:rPr>
          <w:sz w:val="28"/>
          <w:szCs w:val="28"/>
        </w:rPr>
        <w:t>доступности таких объектов для населения (включая инвалидов) объектами инженерной инфраструктуры, благоустройства территории).</w:t>
      </w:r>
      <w:proofErr w:type="gramEnd"/>
    </w:p>
    <w:p w:rsidR="00397B1F" w:rsidRPr="00A94E30" w:rsidRDefault="00397B1F" w:rsidP="00364258">
      <w:pPr>
        <w:ind w:firstLine="708"/>
        <w:jc w:val="both"/>
        <w:rPr>
          <w:rFonts w:eastAsia="MyriadPro-Light"/>
          <w:sz w:val="28"/>
          <w:szCs w:val="28"/>
        </w:rPr>
      </w:pPr>
      <w:r w:rsidRPr="00A94E30">
        <w:rPr>
          <w:sz w:val="28"/>
          <w:szCs w:val="28"/>
        </w:rPr>
        <w:t xml:space="preserve">Согласно действующему Градостроительному кодексу Российской Федерации  </w:t>
      </w:r>
      <w:r w:rsidRPr="00A94E30">
        <w:rPr>
          <w:rFonts w:eastAsia="MyriadPro-Light"/>
          <w:sz w:val="28"/>
          <w:szCs w:val="28"/>
        </w:rPr>
        <w:t xml:space="preserve">каждый населённый пункт обязан иметь местные нормативы градостроительного проектирования.  Раньше нормы размещения, проектирования и строительства зданий и сооружений различного назначения определялись множеством </w:t>
      </w:r>
      <w:proofErr w:type="spellStart"/>
      <w:r w:rsidRPr="00A94E30">
        <w:rPr>
          <w:rFonts w:eastAsia="MyriadPro-Light"/>
          <w:sz w:val="28"/>
          <w:szCs w:val="28"/>
        </w:rPr>
        <w:t>СНиП</w:t>
      </w:r>
      <w:proofErr w:type="spellEnd"/>
      <w:r w:rsidRPr="00A94E30">
        <w:rPr>
          <w:rFonts w:eastAsia="MyriadPro-Light"/>
          <w:sz w:val="28"/>
          <w:szCs w:val="28"/>
        </w:rPr>
        <w:t xml:space="preserve">, часто противоречивых. Эти противоречия не давали возможности спроектировать единую комфортную городскую среду с учётом региональных, социальных и экономических особенностей городов. Местные нормативы градостроительного проектирования, которые придут на смену </w:t>
      </w:r>
      <w:proofErr w:type="spellStart"/>
      <w:r w:rsidRPr="00A94E30">
        <w:rPr>
          <w:rFonts w:eastAsia="MyriadPro-Light"/>
          <w:sz w:val="28"/>
          <w:szCs w:val="28"/>
        </w:rPr>
        <w:t>СНиП</w:t>
      </w:r>
      <w:proofErr w:type="spellEnd"/>
      <w:r w:rsidRPr="00A94E30">
        <w:rPr>
          <w:rFonts w:eastAsia="MyriadPro-Light"/>
          <w:sz w:val="28"/>
          <w:szCs w:val="28"/>
        </w:rPr>
        <w:t xml:space="preserve">, должны стать комплексным документом, отражающим градостроительную, природную и социально-экономическую специфику города. Они определят правила строительства объектов разных категорий и разного функционального назначения. Разработка  </w:t>
      </w:r>
      <w:r w:rsidRPr="00A94E30">
        <w:rPr>
          <w:spacing w:val="1"/>
          <w:sz w:val="28"/>
          <w:szCs w:val="28"/>
        </w:rPr>
        <w:t xml:space="preserve">местных нормативов градостроительного </w:t>
      </w:r>
      <w:r w:rsidRPr="00A94E30">
        <w:rPr>
          <w:spacing w:val="11"/>
          <w:sz w:val="28"/>
          <w:szCs w:val="28"/>
        </w:rPr>
        <w:t>проектирования осуществляется с учетом особенностей населенного пункта.</w:t>
      </w:r>
    </w:p>
    <w:p w:rsidR="00397B1F" w:rsidRPr="00A94E30" w:rsidRDefault="00397B1F" w:rsidP="00364258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A94E30">
        <w:rPr>
          <w:sz w:val="28"/>
          <w:szCs w:val="28"/>
        </w:rPr>
        <w:t xml:space="preserve">В соответствии с требованиями Градостроительного кодекса Российской Федерации (статьи 56, 57) в Администрации города Ачинска также отсутствует информационная система </w:t>
      </w:r>
      <w:r w:rsidRPr="00A94E30">
        <w:rPr>
          <w:spacing w:val="5"/>
          <w:sz w:val="28"/>
          <w:szCs w:val="28"/>
        </w:rPr>
        <w:t xml:space="preserve">сведений, обеспечивающая органы государственной власти края и органы </w:t>
      </w:r>
      <w:r w:rsidRPr="00A94E30">
        <w:rPr>
          <w:spacing w:val="4"/>
          <w:sz w:val="28"/>
          <w:szCs w:val="28"/>
        </w:rPr>
        <w:t xml:space="preserve">местного самоуправления, других субъектов градостроительной деятельности </w:t>
      </w:r>
      <w:r w:rsidRPr="00A94E30">
        <w:rPr>
          <w:spacing w:val="1"/>
          <w:sz w:val="28"/>
          <w:szCs w:val="28"/>
        </w:rPr>
        <w:t xml:space="preserve">достоверной и полной информацией о состоянии, перспективах, условиях и </w:t>
      </w:r>
      <w:r w:rsidRPr="00A94E30">
        <w:rPr>
          <w:spacing w:val="2"/>
          <w:sz w:val="28"/>
          <w:szCs w:val="28"/>
        </w:rPr>
        <w:t xml:space="preserve">последствиях осуществления градостроительной деятельности на территории города и </w:t>
      </w:r>
      <w:r w:rsidRPr="00A94E30">
        <w:rPr>
          <w:sz w:val="28"/>
          <w:szCs w:val="28"/>
        </w:rPr>
        <w:lastRenderedPageBreak/>
        <w:t xml:space="preserve">края. </w:t>
      </w:r>
      <w:proofErr w:type="gramEnd"/>
    </w:p>
    <w:p w:rsidR="00397B1F" w:rsidRPr="00A94E30" w:rsidRDefault="00397B1F" w:rsidP="00D21943">
      <w:pPr>
        <w:ind w:firstLine="700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>Информационные системы обеспечения г</w:t>
      </w:r>
      <w:r>
        <w:rPr>
          <w:color w:val="000000"/>
          <w:sz w:val="28"/>
          <w:szCs w:val="28"/>
        </w:rPr>
        <w:t xml:space="preserve">радостроительной деятельности </w:t>
      </w:r>
      <w:r w:rsidRPr="00A94E30">
        <w:rPr>
          <w:color w:val="000000"/>
          <w:sz w:val="28"/>
          <w:szCs w:val="28"/>
        </w:rPr>
        <w:t>–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397B1F" w:rsidRPr="00A94E30" w:rsidRDefault="00397B1F" w:rsidP="00364258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A94E30">
        <w:rPr>
          <w:sz w:val="28"/>
          <w:szCs w:val="28"/>
        </w:rPr>
        <w:t>При плановых проверках по соблюдению органами местного самоуправления города Ачинска законодательства в градостроительной деятельности  Службой по контролю в области</w:t>
      </w:r>
      <w:proofErr w:type="gramEnd"/>
      <w:r w:rsidRPr="00A94E30">
        <w:rPr>
          <w:sz w:val="28"/>
          <w:szCs w:val="28"/>
        </w:rPr>
        <w:t xml:space="preserve"> градостроительной деятельности Красноярского края и </w:t>
      </w:r>
      <w:proofErr w:type="spellStart"/>
      <w:r w:rsidRPr="00A94E30">
        <w:rPr>
          <w:sz w:val="28"/>
          <w:szCs w:val="28"/>
        </w:rPr>
        <w:t>Ачинской</w:t>
      </w:r>
      <w:proofErr w:type="spellEnd"/>
      <w:r w:rsidRPr="00A94E30">
        <w:rPr>
          <w:sz w:val="28"/>
          <w:szCs w:val="28"/>
        </w:rPr>
        <w:t xml:space="preserve"> межрайонной прокуратурой было отмечено отсутствие  местных нормативов градостроительного проектирования в городе и информационной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 </w:t>
      </w:r>
    </w:p>
    <w:p w:rsidR="00397B1F" w:rsidRPr="00A94E30" w:rsidRDefault="00716007" w:rsidP="00364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="00397B1F" w:rsidRPr="00A94E30">
        <w:rPr>
          <w:sz w:val="28"/>
          <w:szCs w:val="28"/>
        </w:rPr>
        <w:t xml:space="preserve">рамках подпрограммы определены следующие мероприятия. </w:t>
      </w:r>
    </w:p>
    <w:p w:rsidR="00716007" w:rsidRPr="00C4750C" w:rsidRDefault="00716007" w:rsidP="00716007">
      <w:pPr>
        <w:ind w:firstLine="709"/>
        <w:jc w:val="both"/>
        <w:rPr>
          <w:sz w:val="28"/>
          <w:szCs w:val="28"/>
        </w:rPr>
      </w:pPr>
      <w:r w:rsidRPr="00C4750C">
        <w:rPr>
          <w:sz w:val="28"/>
          <w:szCs w:val="28"/>
        </w:rPr>
        <w:t>В 2014 году планируется выполнить разработку проектов планировки и ме</w:t>
      </w:r>
      <w:r>
        <w:rPr>
          <w:sz w:val="28"/>
          <w:szCs w:val="28"/>
        </w:rPr>
        <w:t>жевания  двух жилых кварталов многоэтажной застройки в</w:t>
      </w:r>
      <w:r>
        <w:rPr>
          <w:sz w:val="28"/>
          <w:szCs w:val="28"/>
        </w:rPr>
        <w:br/>
      </w:r>
      <w:r w:rsidRPr="00C4750C">
        <w:rPr>
          <w:sz w:val="28"/>
          <w:szCs w:val="28"/>
        </w:rPr>
        <w:t>п. Строителей, в том числе:</w:t>
      </w:r>
    </w:p>
    <w:p w:rsidR="00716007" w:rsidRPr="00C4750C" w:rsidRDefault="00716007" w:rsidP="00716007">
      <w:pPr>
        <w:jc w:val="both"/>
        <w:rPr>
          <w:sz w:val="28"/>
          <w:szCs w:val="28"/>
        </w:rPr>
      </w:pPr>
      <w:r w:rsidRPr="00C4750C">
        <w:rPr>
          <w:sz w:val="28"/>
          <w:szCs w:val="28"/>
        </w:rPr>
        <w:t>- разработку проекта планировки и межевания жилого квартала "Новостройка" в районе п. Малая Ивановка;</w:t>
      </w:r>
    </w:p>
    <w:p w:rsidR="00716007" w:rsidRPr="00C4750C" w:rsidRDefault="00716007" w:rsidP="00716007">
      <w:pPr>
        <w:jc w:val="both"/>
        <w:rPr>
          <w:sz w:val="28"/>
          <w:szCs w:val="28"/>
        </w:rPr>
      </w:pPr>
      <w:r w:rsidRPr="00C4750C">
        <w:rPr>
          <w:sz w:val="28"/>
          <w:szCs w:val="28"/>
        </w:rPr>
        <w:t>- проектные работы планировки жилых кварталов;</w:t>
      </w:r>
    </w:p>
    <w:p w:rsidR="00716007" w:rsidRPr="00C4750C" w:rsidRDefault="00716007" w:rsidP="00716007">
      <w:pPr>
        <w:jc w:val="both"/>
        <w:rPr>
          <w:sz w:val="28"/>
          <w:szCs w:val="28"/>
        </w:rPr>
      </w:pPr>
      <w:r w:rsidRPr="00C4750C">
        <w:rPr>
          <w:sz w:val="28"/>
          <w:szCs w:val="28"/>
        </w:rPr>
        <w:t>- инженерно-геодезические изыскания жилых кварталов;</w:t>
      </w:r>
    </w:p>
    <w:p w:rsidR="00716007" w:rsidRPr="00C4750C" w:rsidRDefault="00716007" w:rsidP="00716007">
      <w:pPr>
        <w:jc w:val="both"/>
        <w:rPr>
          <w:sz w:val="28"/>
          <w:szCs w:val="28"/>
        </w:rPr>
      </w:pPr>
      <w:r w:rsidRPr="00C4750C">
        <w:rPr>
          <w:sz w:val="28"/>
          <w:szCs w:val="28"/>
        </w:rPr>
        <w:t>- межевание территорий жилых кварталов;</w:t>
      </w:r>
    </w:p>
    <w:p w:rsidR="00716007" w:rsidRDefault="00716007" w:rsidP="00716007">
      <w:pPr>
        <w:jc w:val="both"/>
        <w:rPr>
          <w:sz w:val="28"/>
          <w:szCs w:val="28"/>
        </w:rPr>
      </w:pPr>
      <w:r w:rsidRPr="00C4750C">
        <w:rPr>
          <w:sz w:val="28"/>
          <w:szCs w:val="28"/>
        </w:rPr>
        <w:t>- выполнить разработку местных нормативов градостроительного проектирования</w:t>
      </w:r>
      <w:r>
        <w:rPr>
          <w:sz w:val="28"/>
          <w:szCs w:val="28"/>
        </w:rPr>
        <w:t>.</w:t>
      </w:r>
    </w:p>
    <w:p w:rsidR="00397B1F" w:rsidRPr="00A94E30" w:rsidRDefault="00397B1F" w:rsidP="007160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В 2015 году планируется: </w:t>
      </w:r>
    </w:p>
    <w:p w:rsidR="00397B1F" w:rsidRPr="00A94E30" w:rsidRDefault="00397B1F" w:rsidP="00364258">
      <w:pPr>
        <w:jc w:val="both"/>
        <w:rPr>
          <w:sz w:val="28"/>
          <w:szCs w:val="28"/>
        </w:rPr>
      </w:pPr>
      <w:r w:rsidRPr="00A94E30">
        <w:rPr>
          <w:sz w:val="28"/>
          <w:szCs w:val="28"/>
        </w:rPr>
        <w:t>- выполнить разработку местных нормативов градостроительного проектирования;</w:t>
      </w:r>
    </w:p>
    <w:p w:rsidR="00397B1F" w:rsidRPr="00A94E30" w:rsidRDefault="00397B1F" w:rsidP="00364258">
      <w:pPr>
        <w:jc w:val="both"/>
        <w:rPr>
          <w:sz w:val="28"/>
          <w:szCs w:val="28"/>
        </w:rPr>
      </w:pPr>
      <w:r w:rsidRPr="00A94E30">
        <w:rPr>
          <w:sz w:val="28"/>
          <w:szCs w:val="28"/>
        </w:rPr>
        <w:t>- создание  информационной системы обеспечения градостроительной деятельности.</w:t>
      </w:r>
    </w:p>
    <w:p w:rsidR="00397B1F" w:rsidRPr="00A94E30" w:rsidRDefault="00397B1F" w:rsidP="00364258">
      <w:pPr>
        <w:ind w:firstLine="72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В 2016 году будет выполнено согласование и утверждение местных нормативов градостроительного проектирования.</w:t>
      </w:r>
    </w:p>
    <w:p w:rsidR="00397B1F" w:rsidRPr="00A94E30" w:rsidRDefault="00397B1F" w:rsidP="00364258">
      <w:pPr>
        <w:shd w:val="clear" w:color="auto" w:fill="FFFFFF"/>
        <w:suppressAutoHyphens/>
        <w:ind w:left="34" w:firstLine="701"/>
        <w:jc w:val="both"/>
        <w:rPr>
          <w:sz w:val="28"/>
          <w:szCs w:val="28"/>
        </w:rPr>
      </w:pPr>
    </w:p>
    <w:p w:rsidR="00397B1F" w:rsidRPr="00A94E30" w:rsidRDefault="00397B1F" w:rsidP="00364258">
      <w:pPr>
        <w:ind w:left="480"/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2.2.  Основная цель, задачи, этапы и сроки выполнения подпрограммы, целевые индикаторы</w:t>
      </w:r>
    </w:p>
    <w:p w:rsidR="00397B1F" w:rsidRPr="00A94E30" w:rsidRDefault="00397B1F" w:rsidP="00364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1F" w:rsidRPr="00A94E30" w:rsidRDefault="00397B1F" w:rsidP="00364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Цель подпрограммы - обеспечение увеличения объемов ввода жилья.</w:t>
      </w:r>
    </w:p>
    <w:p w:rsidR="00397B1F" w:rsidRPr="00A94E30" w:rsidRDefault="00397B1F" w:rsidP="00A73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397B1F" w:rsidRDefault="00397B1F" w:rsidP="00D2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4315">
        <w:rPr>
          <w:sz w:val="28"/>
          <w:szCs w:val="28"/>
        </w:rPr>
        <w:t xml:space="preserve">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</w:t>
      </w:r>
      <w:r w:rsidRPr="000F757A">
        <w:rPr>
          <w:sz w:val="28"/>
          <w:szCs w:val="28"/>
        </w:rPr>
        <w:t xml:space="preserve">жилого </w:t>
      </w:r>
      <w:r w:rsidRPr="000F757A">
        <w:rPr>
          <w:sz w:val="28"/>
          <w:szCs w:val="28"/>
        </w:rPr>
        <w:lastRenderedPageBreak/>
        <w:t>квартала «Новостройка» в районе п. Малая Ивановка</w:t>
      </w:r>
      <w:r>
        <w:rPr>
          <w:sz w:val="28"/>
          <w:szCs w:val="28"/>
        </w:rPr>
        <w:t xml:space="preserve"> и </w:t>
      </w:r>
      <w:r w:rsidRPr="00DD4315">
        <w:rPr>
          <w:sz w:val="28"/>
          <w:szCs w:val="28"/>
        </w:rPr>
        <w:t>двух жилых кварталов в п. Строителей.</w:t>
      </w:r>
    </w:p>
    <w:p w:rsidR="00397B1F" w:rsidRPr="00A94E30" w:rsidRDefault="00397B1F" w:rsidP="00364258">
      <w:pPr>
        <w:ind w:firstLine="708"/>
        <w:jc w:val="both"/>
        <w:rPr>
          <w:sz w:val="28"/>
          <w:szCs w:val="28"/>
        </w:rPr>
      </w:pPr>
      <w:r w:rsidRPr="00A94E30">
        <w:rPr>
          <w:sz w:val="28"/>
          <w:szCs w:val="28"/>
        </w:rPr>
        <w:t>2. Соблюдение градостроительного законодательства в части разработки местных нормативов градостроительного проектирования и создания  информационной системы обеспечения градостроительной деятельности (далее ИСОГД).</w:t>
      </w:r>
    </w:p>
    <w:p w:rsidR="00397B1F" w:rsidRPr="00A94E30" w:rsidRDefault="00397B1F" w:rsidP="00364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Сроки реализации подпрограммы  2014-2016 годы.</w:t>
      </w:r>
    </w:p>
    <w:p w:rsidR="00397B1F" w:rsidRDefault="00397B1F" w:rsidP="00A732D1">
      <w:pPr>
        <w:ind w:right="-144" w:firstLine="708"/>
        <w:outlineLvl w:val="0"/>
        <w:rPr>
          <w:sz w:val="28"/>
          <w:szCs w:val="28"/>
        </w:rPr>
      </w:pPr>
      <w:r w:rsidRPr="00A94E30">
        <w:rPr>
          <w:sz w:val="28"/>
          <w:szCs w:val="28"/>
        </w:rPr>
        <w:t>Информация  о  целевых  индикаторах  представлена  в  приложении  1           к подпрограмме.</w:t>
      </w:r>
    </w:p>
    <w:p w:rsidR="00397B1F" w:rsidRPr="00A94E30" w:rsidRDefault="00397B1F" w:rsidP="00364258">
      <w:pPr>
        <w:ind w:firstLine="708"/>
        <w:outlineLvl w:val="0"/>
        <w:rPr>
          <w:sz w:val="28"/>
          <w:szCs w:val="28"/>
        </w:rPr>
      </w:pPr>
    </w:p>
    <w:p w:rsidR="00397B1F" w:rsidRPr="00A94E30" w:rsidRDefault="00397B1F" w:rsidP="00364258">
      <w:pPr>
        <w:jc w:val="center"/>
        <w:outlineLvl w:val="1"/>
        <w:rPr>
          <w:sz w:val="28"/>
          <w:szCs w:val="28"/>
        </w:rPr>
      </w:pPr>
      <w:r w:rsidRPr="00A94E30">
        <w:rPr>
          <w:sz w:val="28"/>
          <w:szCs w:val="28"/>
        </w:rPr>
        <w:t>2.3. Механизм реализации подпрограммы</w:t>
      </w:r>
    </w:p>
    <w:p w:rsidR="00397B1F" w:rsidRPr="00A94E30" w:rsidRDefault="00397B1F" w:rsidP="00364258">
      <w:pPr>
        <w:jc w:val="center"/>
        <w:outlineLvl w:val="0"/>
        <w:rPr>
          <w:sz w:val="28"/>
          <w:szCs w:val="28"/>
        </w:rPr>
      </w:pPr>
    </w:p>
    <w:p w:rsidR="00397B1F" w:rsidRPr="00A94E30" w:rsidRDefault="00397B1F" w:rsidP="003642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 города  Ачинска, предусмотренных на реализацию мероприятий подпрограммы, является  Администрация города Ачинска (консультант-Главный архитектор города Ачинска).</w:t>
      </w:r>
    </w:p>
    <w:p w:rsidR="00397B1F" w:rsidRPr="00A94E30" w:rsidRDefault="00397B1F" w:rsidP="00364258">
      <w:pPr>
        <w:ind w:firstLine="72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Исполнителем мероприятий подпрограммы является Администрация города Ачинска (консультант-Главный архитектор города Ачинска). 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возможна за счет средств краевого бюджета </w:t>
      </w:r>
      <w:proofErr w:type="gramStart"/>
      <w:r w:rsidRPr="00A94E3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4E30">
        <w:rPr>
          <w:rFonts w:ascii="Times New Roman" w:hAnsi="Times New Roman" w:cs="Times New Roman"/>
          <w:sz w:val="28"/>
          <w:szCs w:val="28"/>
        </w:rPr>
        <w:t xml:space="preserve"> долевом </w:t>
      </w:r>
      <w:proofErr w:type="spellStart"/>
      <w:r w:rsidRPr="00A94E3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94E30">
        <w:rPr>
          <w:rFonts w:ascii="Times New Roman" w:hAnsi="Times New Roman" w:cs="Times New Roman"/>
          <w:sz w:val="28"/>
          <w:szCs w:val="28"/>
        </w:rPr>
        <w:t xml:space="preserve"> из местного бюджета  в размере 10% от стоимости проектных работ. 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Для получения субсидий из краевого бюджета Администрацией города (консультантом-Главным архитектором города) в министерство строительства и архитектуры Красноярского края  направляются заявки с приложением следующих документов: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города Ачинска;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копия документа об утверждении Генерального плана города Ачинска;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30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94E30">
        <w:rPr>
          <w:rFonts w:ascii="Times New Roman" w:hAnsi="Times New Roman" w:cs="Times New Roman"/>
          <w:sz w:val="28"/>
          <w:szCs w:val="28"/>
        </w:rPr>
        <w:t xml:space="preserve">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муниципальная программа или подпрограмма «Территориальное планирование, градостроительное зонирование  и  документация  по  планировке  города Ачинска  на 2014-2016 годы»; </w:t>
      </w:r>
    </w:p>
    <w:p w:rsidR="00397B1F" w:rsidRPr="00A94E30" w:rsidRDefault="00397B1F" w:rsidP="00364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A94E30">
        <w:rPr>
          <w:color w:val="000000"/>
          <w:spacing w:val="1"/>
          <w:sz w:val="28"/>
          <w:szCs w:val="28"/>
        </w:rPr>
        <w:t xml:space="preserve">гарантийное письмо  Администрации города  о </w:t>
      </w:r>
      <w:proofErr w:type="spellStart"/>
      <w:r w:rsidRPr="00A94E30">
        <w:rPr>
          <w:color w:val="000000"/>
          <w:spacing w:val="1"/>
          <w:sz w:val="28"/>
          <w:szCs w:val="28"/>
        </w:rPr>
        <w:t>софинансировании</w:t>
      </w:r>
      <w:proofErr w:type="spellEnd"/>
      <w:r w:rsidRPr="00A94E30">
        <w:rPr>
          <w:color w:val="000000"/>
          <w:spacing w:val="1"/>
          <w:sz w:val="28"/>
          <w:szCs w:val="28"/>
        </w:rPr>
        <w:t xml:space="preserve"> реализации мероприятий программы за счет средств местного бюджета в установленной доле 10 %;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Копии документов представляются надлежащим образом заверенные Главой Администрации города Ачинска  или уполномоченным им лицом.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 Сроки подачи заявки указываются в информационном сообщении о перераспределении субсидий, размещенном министерством строительства и архитектуры Красноярского края на едином краевом портале «Красноярский </w:t>
      </w:r>
      <w:r w:rsidRPr="00A94E30">
        <w:rPr>
          <w:rFonts w:ascii="Times New Roman" w:hAnsi="Times New Roman" w:cs="Times New Roman"/>
          <w:sz w:val="28"/>
          <w:szCs w:val="28"/>
        </w:rPr>
        <w:lastRenderedPageBreak/>
        <w:t xml:space="preserve">край» с адресом в информационно-телекоммуникационной сети Интернет в домене </w:t>
      </w:r>
      <w:proofErr w:type="spellStart"/>
      <w:r w:rsidRPr="00A94E30">
        <w:rPr>
          <w:rFonts w:ascii="Times New Roman" w:hAnsi="Times New Roman" w:cs="Times New Roman"/>
          <w:sz w:val="28"/>
          <w:szCs w:val="28"/>
        </w:rPr>
        <w:t>kr</w:t>
      </w:r>
      <w:r w:rsidRPr="00A94E30">
        <w:rPr>
          <w:rFonts w:ascii="Times New Roman" w:hAnsi="Times New Roman" w:cs="Times New Roman"/>
          <w:sz w:val="28"/>
          <w:szCs w:val="28"/>
          <w:lang w:val="en-US"/>
        </w:rPr>
        <w:t>skstate</w:t>
      </w:r>
      <w:proofErr w:type="spellEnd"/>
      <w:r w:rsidRPr="00A94E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4E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4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При выделении средств из краевого бюджета в соответствии с Федеральным законом  от  05.04.2013 № 44-ФЗ «О контрольной системе в сфере закупок товаров, работ, услуг для обеспечения государственных и муниципальных нужд»  проводятся открытые аукционы в электронной форме на право заключения муниципальных контрактов на выполнение: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 xml:space="preserve">- инженерно-геодезических изысканий жилых кварталов, разработки проекта планировки  и межевания жилых кварталов в п. Строителей в        2014 году; </w:t>
      </w:r>
    </w:p>
    <w:p w:rsidR="00397B1F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- разработки местных нормативов градостроительного проектирования и информационной системы обеспечения градостроит</w:t>
      </w:r>
      <w:r>
        <w:rPr>
          <w:rFonts w:ascii="Times New Roman" w:hAnsi="Times New Roman" w:cs="Times New Roman"/>
          <w:sz w:val="28"/>
          <w:szCs w:val="28"/>
        </w:rPr>
        <w:t>ельной деятельности в 2015 году;</w:t>
      </w:r>
    </w:p>
    <w:p w:rsidR="00397B1F" w:rsidRPr="004453D8" w:rsidRDefault="00397B1F" w:rsidP="004453D8">
      <w:pPr>
        <w:ind w:firstLine="708"/>
        <w:jc w:val="both"/>
        <w:rPr>
          <w:sz w:val="28"/>
          <w:szCs w:val="28"/>
        </w:rPr>
      </w:pPr>
      <w:r w:rsidRPr="004453D8">
        <w:rPr>
          <w:sz w:val="28"/>
          <w:szCs w:val="28"/>
        </w:rPr>
        <w:t>- разработки проекта планировки и межевания жилого квартала «Новостройка» в районе п. Малая Ивановка.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sz w:val="28"/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 и передачи заказчику проектно-сметной документации и счета-фактуры.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B1F" w:rsidRPr="00A94E30" w:rsidRDefault="00397B1F" w:rsidP="00364258">
      <w:pPr>
        <w:numPr>
          <w:ilvl w:val="1"/>
          <w:numId w:val="7"/>
        </w:numPr>
        <w:jc w:val="center"/>
        <w:rPr>
          <w:sz w:val="28"/>
          <w:szCs w:val="28"/>
        </w:rPr>
      </w:pPr>
      <w:r w:rsidRPr="00A94E30">
        <w:rPr>
          <w:sz w:val="28"/>
          <w:szCs w:val="28"/>
        </w:rPr>
        <w:t xml:space="preserve">Управление подпрограммой и </w:t>
      </w:r>
      <w:proofErr w:type="gramStart"/>
      <w:r w:rsidRPr="00A94E30">
        <w:rPr>
          <w:sz w:val="28"/>
          <w:szCs w:val="28"/>
        </w:rPr>
        <w:t>контроль за</w:t>
      </w:r>
      <w:proofErr w:type="gramEnd"/>
      <w:r w:rsidRPr="00A94E30">
        <w:rPr>
          <w:sz w:val="28"/>
          <w:szCs w:val="28"/>
        </w:rPr>
        <w:t xml:space="preserve"> ходом ее выполнения</w:t>
      </w:r>
    </w:p>
    <w:p w:rsidR="00397B1F" w:rsidRPr="00A94E30" w:rsidRDefault="00397B1F" w:rsidP="00364258">
      <w:pPr>
        <w:ind w:left="1200"/>
        <w:rPr>
          <w:sz w:val="28"/>
          <w:szCs w:val="28"/>
        </w:rPr>
      </w:pPr>
    </w:p>
    <w:p w:rsidR="00397B1F" w:rsidRPr="00A94E30" w:rsidRDefault="00397B1F" w:rsidP="00364258">
      <w:pPr>
        <w:ind w:firstLine="54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 </w:t>
      </w:r>
      <w:r w:rsidRPr="00A94E30">
        <w:rPr>
          <w:sz w:val="28"/>
          <w:szCs w:val="28"/>
        </w:rPr>
        <w:tab/>
        <w:t xml:space="preserve">Администрация города Ачинска (консультант-Главный архитектор города Ачинска) осуществляет управление и текущий </w:t>
      </w:r>
      <w:proofErr w:type="gramStart"/>
      <w:r w:rsidRPr="00A94E30">
        <w:rPr>
          <w:sz w:val="28"/>
          <w:szCs w:val="28"/>
        </w:rPr>
        <w:t>контроль за</w:t>
      </w:r>
      <w:proofErr w:type="gramEnd"/>
      <w:r w:rsidRPr="00A94E30">
        <w:rPr>
          <w:sz w:val="28"/>
          <w:szCs w:val="28"/>
        </w:rPr>
        <w:t xml:space="preserve"> ходом выполнения подпрограммы, определяет промежуточные результаты и производит оценку реализации подпрограммы.</w:t>
      </w:r>
    </w:p>
    <w:p w:rsidR="00397B1F" w:rsidRPr="00A94E30" w:rsidRDefault="00397B1F" w:rsidP="00364258">
      <w:pPr>
        <w:ind w:firstLine="709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 xml:space="preserve">Консультант-Главный архитектор города, ответственный исполнитель подпрограммы,   по запросу ответственного исполнителя муниципальной программы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второго месяца, следующего за отчетным по форме, установленной ответственным исполнителем муниципальной программы. </w:t>
      </w:r>
    </w:p>
    <w:p w:rsidR="00397B1F" w:rsidRPr="00A94E30" w:rsidRDefault="00397B1F" w:rsidP="00364258">
      <w:pPr>
        <w:ind w:firstLine="709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 xml:space="preserve">Годовой отчет о ходе реализации подпрограммы формируется ответственным исполнителем подпрограммы консультантом-Главным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 </w:t>
      </w:r>
    </w:p>
    <w:p w:rsidR="00397B1F" w:rsidRPr="00A94E30" w:rsidRDefault="00397B1F" w:rsidP="00364258">
      <w:pPr>
        <w:ind w:firstLine="709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>Годовой отчет содержит:</w:t>
      </w:r>
    </w:p>
    <w:p w:rsidR="00397B1F" w:rsidRPr="00A94E30" w:rsidRDefault="00397B1F" w:rsidP="00364258">
      <w:pPr>
        <w:ind w:firstLine="709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 xml:space="preserve"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</w:t>
      </w:r>
      <w:r w:rsidRPr="00A94E30">
        <w:rPr>
          <w:color w:val="000000"/>
          <w:sz w:val="28"/>
          <w:szCs w:val="28"/>
        </w:rPr>
        <w:lastRenderedPageBreak/>
        <w:t>состояние;</w:t>
      </w:r>
    </w:p>
    <w:p w:rsidR="00397B1F" w:rsidRPr="00A94E30" w:rsidRDefault="00397B1F" w:rsidP="00364258">
      <w:pPr>
        <w:ind w:firstLine="709"/>
        <w:jc w:val="both"/>
        <w:rPr>
          <w:color w:val="000000"/>
          <w:sz w:val="28"/>
          <w:szCs w:val="28"/>
        </w:rPr>
      </w:pPr>
      <w:r w:rsidRPr="00A94E30">
        <w:rPr>
          <w:color w:val="000000"/>
          <w:sz w:val="28"/>
          <w:szCs w:val="28"/>
        </w:rP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397B1F" w:rsidRPr="00A94E30" w:rsidRDefault="00397B1F" w:rsidP="00364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30">
        <w:rPr>
          <w:rFonts w:ascii="Times New Roman" w:hAnsi="Times New Roman" w:cs="Times New Roman"/>
          <w:color w:val="000000"/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397B1F" w:rsidRPr="00A94E30" w:rsidRDefault="00397B1F" w:rsidP="00364258">
      <w:pPr>
        <w:ind w:firstLine="54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  Руководство и </w:t>
      </w:r>
      <w:proofErr w:type="gramStart"/>
      <w:r w:rsidRPr="00A94E30">
        <w:rPr>
          <w:sz w:val="28"/>
          <w:szCs w:val="28"/>
        </w:rPr>
        <w:t>контроль за</w:t>
      </w:r>
      <w:proofErr w:type="gramEnd"/>
      <w:r w:rsidRPr="00A94E30">
        <w:rPr>
          <w:sz w:val="28"/>
          <w:szCs w:val="28"/>
        </w:rPr>
        <w:t xml:space="preserve"> ходом  выполнения мероприятий подпрограммы осуществляет Администрация города Ачинска (консультант-Главный архитектор города Ачинска).</w:t>
      </w:r>
    </w:p>
    <w:p w:rsidR="00397B1F" w:rsidRDefault="00397B1F" w:rsidP="00364258">
      <w:pPr>
        <w:ind w:firstLine="708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(консультант-Главный архитектор города Ачинска).   </w:t>
      </w:r>
    </w:p>
    <w:p w:rsidR="00397B1F" w:rsidRPr="00A94E30" w:rsidRDefault="00397B1F" w:rsidP="00364258">
      <w:pPr>
        <w:ind w:firstLine="708"/>
        <w:jc w:val="both"/>
        <w:rPr>
          <w:sz w:val="28"/>
          <w:szCs w:val="28"/>
        </w:rPr>
      </w:pPr>
    </w:p>
    <w:p w:rsidR="00397B1F" w:rsidRPr="00A94E30" w:rsidRDefault="00397B1F" w:rsidP="00364258">
      <w:pPr>
        <w:ind w:left="480"/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2.5. Оценка социально-экономической эффективности</w:t>
      </w:r>
    </w:p>
    <w:p w:rsidR="00397B1F" w:rsidRPr="00A94E30" w:rsidRDefault="00397B1F" w:rsidP="00364258">
      <w:pPr>
        <w:ind w:left="480"/>
        <w:jc w:val="center"/>
        <w:rPr>
          <w:sz w:val="28"/>
          <w:szCs w:val="28"/>
        </w:rPr>
      </w:pPr>
    </w:p>
    <w:p w:rsidR="00397B1F" w:rsidRPr="00A94E30" w:rsidRDefault="00397B1F" w:rsidP="00364258">
      <w:pPr>
        <w:ind w:firstLine="540"/>
        <w:rPr>
          <w:sz w:val="28"/>
          <w:szCs w:val="28"/>
        </w:rPr>
      </w:pPr>
      <w:r w:rsidRPr="00A94E30">
        <w:rPr>
          <w:sz w:val="28"/>
          <w:szCs w:val="28"/>
        </w:rPr>
        <w:t xml:space="preserve">Социально-экономическая эффективность подпрограммы  выражается </w:t>
      </w:r>
      <w:proofErr w:type="gramStart"/>
      <w:r w:rsidRPr="00A94E30">
        <w:rPr>
          <w:sz w:val="28"/>
          <w:szCs w:val="28"/>
        </w:rPr>
        <w:t>в</w:t>
      </w:r>
      <w:proofErr w:type="gramEnd"/>
      <w:r w:rsidRPr="00A94E30">
        <w:rPr>
          <w:sz w:val="28"/>
          <w:szCs w:val="28"/>
        </w:rPr>
        <w:t>:</w:t>
      </w:r>
    </w:p>
    <w:p w:rsidR="00397B1F" w:rsidRPr="00A94E30" w:rsidRDefault="00397B1F" w:rsidP="00364258">
      <w:pPr>
        <w:ind w:firstLine="360"/>
        <w:jc w:val="both"/>
        <w:rPr>
          <w:sz w:val="28"/>
          <w:szCs w:val="28"/>
        </w:rPr>
      </w:pPr>
      <w:r w:rsidRPr="00A94E30">
        <w:rPr>
          <w:sz w:val="28"/>
          <w:szCs w:val="28"/>
        </w:rPr>
        <w:t xml:space="preserve">  </w:t>
      </w:r>
      <w:proofErr w:type="gramStart"/>
      <w:r w:rsidRPr="00A94E30">
        <w:rPr>
          <w:sz w:val="28"/>
          <w:szCs w:val="28"/>
        </w:rPr>
        <w:t>повышении</w:t>
      </w:r>
      <w:proofErr w:type="gramEnd"/>
      <w:r w:rsidRPr="00A94E30">
        <w:rPr>
          <w:sz w:val="28"/>
          <w:szCs w:val="28"/>
        </w:rPr>
        <w:t xml:space="preserve"> инвестиционной привлекательности территории города, привлечении инвесторов в строительство, реконструкцию объектов недвижимости, объектов инженерной и транспортной инфраструктуры, проведении обустройства  территорий города;</w:t>
      </w:r>
    </w:p>
    <w:p w:rsidR="00397B1F" w:rsidRPr="00A94E30" w:rsidRDefault="00397B1F" w:rsidP="00364258">
      <w:pPr>
        <w:ind w:firstLine="708"/>
        <w:jc w:val="both"/>
        <w:rPr>
          <w:sz w:val="28"/>
          <w:szCs w:val="28"/>
        </w:rPr>
      </w:pPr>
      <w:proofErr w:type="gramStart"/>
      <w:r w:rsidRPr="00A94E30">
        <w:rPr>
          <w:sz w:val="28"/>
          <w:szCs w:val="28"/>
        </w:rPr>
        <w:t>повышении</w:t>
      </w:r>
      <w:proofErr w:type="gramEnd"/>
      <w:r w:rsidRPr="00A94E30">
        <w:rPr>
          <w:sz w:val="28"/>
          <w:szCs w:val="28"/>
        </w:rPr>
        <w:t xml:space="preserve">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A94E30">
        <w:rPr>
          <w:sz w:val="28"/>
          <w:szCs w:val="28"/>
        </w:rP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  <w:proofErr w:type="gramEnd"/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pacing w:val="2"/>
          <w:sz w:val="28"/>
          <w:szCs w:val="28"/>
        </w:rPr>
        <w:t>Успешная реализация подпрограммы позволит обеспечить:</w:t>
      </w:r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pacing w:val="2"/>
          <w:sz w:val="28"/>
          <w:szCs w:val="28"/>
        </w:rPr>
        <w:t xml:space="preserve">вовлечение в оборот земельных участков в целях строительства жилья общей площадью </w:t>
      </w:r>
      <w:smartTag w:uri="urn:schemas-microsoft-com:office:smarttags" w:element="metricconverter">
        <w:smartTagPr>
          <w:attr w:name="ProductID" w:val="23,25 га"/>
        </w:smartTagPr>
        <w:r w:rsidRPr="00C06C5C">
          <w:rPr>
            <w:spacing w:val="2"/>
            <w:sz w:val="28"/>
            <w:szCs w:val="28"/>
          </w:rPr>
          <w:t>23,25 га</w:t>
        </w:r>
      </w:smartTag>
      <w:r w:rsidRPr="00C06C5C">
        <w:rPr>
          <w:spacing w:val="2"/>
          <w:sz w:val="28"/>
          <w:szCs w:val="28"/>
        </w:rPr>
        <w:t xml:space="preserve">; </w:t>
      </w:r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pacing w:val="2"/>
          <w:sz w:val="28"/>
          <w:szCs w:val="28"/>
        </w:rPr>
        <w:t>предоставление 18 земельных участков для строительства многоквартирных жилых домов;</w:t>
      </w:r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pacing w:val="2"/>
          <w:sz w:val="28"/>
          <w:szCs w:val="28"/>
        </w:rPr>
        <w:t>ввод 70 тыс. кв. метров жилья;</w:t>
      </w:r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z w:val="28"/>
          <w:szCs w:val="28"/>
        </w:rPr>
        <w:t xml:space="preserve">установить требования к планировочной организации и параметрам </w:t>
      </w:r>
      <w:proofErr w:type="gramStart"/>
      <w:r w:rsidRPr="00C06C5C">
        <w:rPr>
          <w:sz w:val="28"/>
          <w:szCs w:val="28"/>
        </w:rPr>
        <w:t>застройки города</w:t>
      </w:r>
      <w:proofErr w:type="gramEnd"/>
      <w:r w:rsidRPr="00C06C5C">
        <w:rPr>
          <w:sz w:val="28"/>
          <w:szCs w:val="28"/>
        </w:rPr>
        <w:t xml:space="preserve"> Ачинска; </w:t>
      </w:r>
    </w:p>
    <w:p w:rsidR="00716007" w:rsidRPr="00C06C5C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z w:val="28"/>
          <w:szCs w:val="28"/>
        </w:rPr>
        <w:t>информационной системой обеспечения градостроительной деятельности.</w:t>
      </w:r>
      <w:r w:rsidRPr="00C06C5C">
        <w:rPr>
          <w:spacing w:val="2"/>
          <w:sz w:val="28"/>
          <w:szCs w:val="28"/>
        </w:rPr>
        <w:t xml:space="preserve"> </w:t>
      </w:r>
    </w:p>
    <w:p w:rsidR="00397B1F" w:rsidRPr="00A94E30" w:rsidRDefault="00716007" w:rsidP="00716007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C06C5C">
        <w:rPr>
          <w:spacing w:val="2"/>
          <w:sz w:val="28"/>
          <w:szCs w:val="28"/>
        </w:rPr>
        <w:t>Реализация мероприятий подпрограммы не повлечет за собой негативных экологических последствий</w:t>
      </w:r>
      <w:r w:rsidR="00397B1F" w:rsidRPr="00A94E30">
        <w:rPr>
          <w:sz w:val="28"/>
          <w:szCs w:val="28"/>
        </w:rPr>
        <w:t>.</w:t>
      </w:r>
      <w:r w:rsidR="00397B1F" w:rsidRPr="00A94E30">
        <w:rPr>
          <w:spacing w:val="2"/>
          <w:sz w:val="28"/>
          <w:szCs w:val="28"/>
        </w:rPr>
        <w:t xml:space="preserve"> </w:t>
      </w: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A94E30">
        <w:rPr>
          <w:spacing w:val="2"/>
          <w:sz w:val="28"/>
          <w:szCs w:val="28"/>
        </w:rPr>
        <w:t xml:space="preserve">Реализация мероприятий подпрограммы не повлечет за собой </w:t>
      </w:r>
      <w:r w:rsidRPr="00A94E30">
        <w:rPr>
          <w:spacing w:val="2"/>
          <w:sz w:val="28"/>
          <w:szCs w:val="28"/>
        </w:rPr>
        <w:lastRenderedPageBreak/>
        <w:t>негативных экологических последствий.</w:t>
      </w: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</w:p>
    <w:p w:rsidR="00397B1F" w:rsidRPr="00A94E30" w:rsidRDefault="00397B1F" w:rsidP="00A546E3">
      <w:pPr>
        <w:shd w:val="clear" w:color="auto" w:fill="FFFFFF"/>
        <w:suppressAutoHyphens/>
        <w:jc w:val="center"/>
        <w:rPr>
          <w:sz w:val="28"/>
          <w:szCs w:val="28"/>
        </w:rPr>
      </w:pPr>
      <w:r w:rsidRPr="00A94E30">
        <w:rPr>
          <w:spacing w:val="2"/>
          <w:sz w:val="28"/>
          <w:szCs w:val="28"/>
        </w:rPr>
        <w:t xml:space="preserve">2.6. </w:t>
      </w:r>
      <w:r w:rsidRPr="00A94E30">
        <w:rPr>
          <w:sz w:val="28"/>
          <w:szCs w:val="28"/>
        </w:rPr>
        <w:t>Мероприятия подпрограммы</w:t>
      </w:r>
    </w:p>
    <w:p w:rsidR="00397B1F" w:rsidRPr="00A94E30" w:rsidRDefault="00397B1F" w:rsidP="0036425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jc w:val="both"/>
        <w:rPr>
          <w:sz w:val="28"/>
          <w:szCs w:val="28"/>
        </w:rPr>
      </w:pPr>
      <w:r w:rsidRPr="00A94E30">
        <w:rPr>
          <w:sz w:val="28"/>
          <w:szCs w:val="28"/>
        </w:rPr>
        <w:tab/>
        <w:t>Информация по мероприятиям подпрограммы представлена в приложении № 2 к подпрограмме.</w:t>
      </w:r>
    </w:p>
    <w:p w:rsidR="00397B1F" w:rsidRPr="00A94E30" w:rsidRDefault="00397B1F" w:rsidP="00364258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2.7. Обоснование финансовых, материальных и трудовых затрат с указанием источников финансирования</w:t>
      </w:r>
    </w:p>
    <w:p w:rsidR="00397B1F" w:rsidRPr="00A94E30" w:rsidRDefault="00397B1F" w:rsidP="00364258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0B307A" w:rsidRPr="00002A16" w:rsidRDefault="000B307A" w:rsidP="000B307A">
      <w:pPr>
        <w:ind w:firstLine="709"/>
        <w:jc w:val="both"/>
        <w:rPr>
          <w:sz w:val="28"/>
          <w:szCs w:val="28"/>
        </w:rPr>
      </w:pPr>
      <w:r w:rsidRPr="00002A16">
        <w:rPr>
          <w:sz w:val="28"/>
          <w:szCs w:val="28"/>
        </w:rPr>
        <w:t xml:space="preserve">Финансирование подпрограммы осуществляется за счет средств местного бюджета, общий объем финансирования составит:  1 007,0 тыс. руб., в том числе по годам: </w:t>
      </w:r>
    </w:p>
    <w:p w:rsidR="000B307A" w:rsidRPr="00002A16" w:rsidRDefault="000B307A" w:rsidP="000B307A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2014 год – 839,0  тыс. руб.;</w:t>
      </w:r>
    </w:p>
    <w:p w:rsidR="000B307A" w:rsidRPr="00002A16" w:rsidRDefault="000B307A" w:rsidP="000B307A">
      <w:pPr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2015 год – 168,0 тыс. руб.;</w:t>
      </w:r>
    </w:p>
    <w:p w:rsidR="00397B1F" w:rsidRDefault="000B307A" w:rsidP="000B307A">
      <w:pPr>
        <w:shd w:val="clear" w:color="auto" w:fill="FFFFFF"/>
        <w:suppressAutoHyphens/>
        <w:jc w:val="both"/>
        <w:rPr>
          <w:sz w:val="28"/>
          <w:szCs w:val="28"/>
        </w:rPr>
      </w:pPr>
      <w:r w:rsidRPr="00002A16">
        <w:rPr>
          <w:sz w:val="28"/>
          <w:szCs w:val="28"/>
        </w:rPr>
        <w:t>2016 год – 0 тыс. руб.</w:t>
      </w: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97B1F" w:rsidRPr="00A94E30" w:rsidRDefault="00397B1F" w:rsidP="0036425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97B1F" w:rsidRPr="00364258" w:rsidRDefault="00397B1F" w:rsidP="00364258">
      <w:pPr>
        <w:ind w:firstLine="708"/>
        <w:jc w:val="both"/>
        <w:rPr>
          <w:sz w:val="24"/>
          <w:szCs w:val="24"/>
        </w:rPr>
      </w:pPr>
    </w:p>
    <w:p w:rsidR="00397B1F" w:rsidRDefault="00397B1F" w:rsidP="00AE164D">
      <w:pPr>
        <w:rPr>
          <w:sz w:val="24"/>
          <w:szCs w:val="24"/>
        </w:rPr>
        <w:sectPr w:rsidR="00397B1F" w:rsidSect="00364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1F" w:rsidRPr="00E93ECD" w:rsidRDefault="00397B1F" w:rsidP="00E4526D">
      <w:pPr>
        <w:ind w:left="86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93ECD">
        <w:rPr>
          <w:sz w:val="24"/>
          <w:szCs w:val="24"/>
        </w:rPr>
        <w:t xml:space="preserve">Приложение № 1 </w:t>
      </w:r>
    </w:p>
    <w:p w:rsidR="00397B1F" w:rsidRPr="00E93ECD" w:rsidRDefault="00397B1F" w:rsidP="00E4526D">
      <w:pPr>
        <w:ind w:left="8931" w:right="-173"/>
        <w:rPr>
          <w:sz w:val="24"/>
          <w:szCs w:val="24"/>
        </w:rPr>
      </w:pPr>
      <w:r w:rsidRPr="00E93ECD">
        <w:rPr>
          <w:sz w:val="24"/>
          <w:szCs w:val="24"/>
        </w:rPr>
        <w:t>к подпрограмме «Территориальное планирование, градостроительное зонирование  и  документация  по  планировке  территории города Ачинска  на 2014-2016 годы, реализуемой в рамках муниципальной программы города Ачинска «Обеспечение доступным и комфортным жильем  граждан на 2014-2016 годы»</w:t>
      </w:r>
    </w:p>
    <w:p w:rsidR="00397B1F" w:rsidRDefault="00397B1F" w:rsidP="00E4526D">
      <w:pPr>
        <w:ind w:firstLine="540"/>
        <w:jc w:val="both"/>
      </w:pPr>
    </w:p>
    <w:p w:rsidR="00397B1F" w:rsidRPr="00A94E30" w:rsidRDefault="00397B1F" w:rsidP="00E4526D">
      <w:pPr>
        <w:ind w:firstLine="540"/>
        <w:jc w:val="center"/>
        <w:outlineLvl w:val="0"/>
        <w:rPr>
          <w:sz w:val="28"/>
          <w:szCs w:val="28"/>
          <w:lang w:val="en-US"/>
        </w:rPr>
      </w:pPr>
      <w:r w:rsidRPr="00A94E30">
        <w:rPr>
          <w:sz w:val="28"/>
          <w:szCs w:val="28"/>
        </w:rPr>
        <w:t>Перечень целевых индикаторов подпрограммы</w:t>
      </w:r>
    </w:p>
    <w:p w:rsidR="00397B1F" w:rsidRDefault="00397B1F" w:rsidP="00E4526D">
      <w:pPr>
        <w:ind w:firstLine="540"/>
        <w:jc w:val="center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9"/>
        <w:gridCol w:w="5570"/>
        <w:gridCol w:w="1276"/>
        <w:gridCol w:w="1417"/>
        <w:gridCol w:w="1134"/>
        <w:gridCol w:w="993"/>
        <w:gridCol w:w="1134"/>
        <w:gridCol w:w="1134"/>
        <w:gridCol w:w="1134"/>
      </w:tblGrid>
      <w:tr w:rsidR="00397B1F" w:rsidRPr="00960EED" w:rsidTr="000039D7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397B1F" w:rsidRPr="00960EED" w:rsidTr="000039D7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подпрограммы:</w:t>
            </w:r>
            <w:r w:rsidRPr="0096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объемов ввода жилья, в том числе экономического класса</w:t>
            </w:r>
          </w:p>
        </w:tc>
      </w:tr>
      <w:tr w:rsidR="00397B1F" w:rsidRPr="00960EED" w:rsidTr="000039D7">
        <w:trPr>
          <w:cantSplit/>
          <w:trHeight w:val="10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shd w:val="clear" w:color="auto" w:fill="FFFFFF"/>
              <w:suppressAutoHyphens/>
              <w:jc w:val="both"/>
              <w:rPr>
                <w:spacing w:val="2"/>
              </w:rPr>
            </w:pPr>
            <w:r w:rsidRPr="00960EED">
              <w:rPr>
                <w:spacing w:val="2"/>
              </w:rPr>
              <w:t>Целевые индикаторы:</w:t>
            </w:r>
          </w:p>
          <w:p w:rsidR="00397B1F" w:rsidRPr="00960EED" w:rsidRDefault="00397B1F" w:rsidP="000039D7">
            <w:pPr>
              <w:rPr>
                <w:spacing w:val="2"/>
              </w:rPr>
            </w:pPr>
            <w:r w:rsidRPr="00960EED">
              <w:rPr>
                <w:spacing w:val="2"/>
                <w:sz w:val="22"/>
                <w:szCs w:val="22"/>
              </w:rPr>
              <w:t>Вовлечение в оборот земельных участков в целях строительства:</w:t>
            </w:r>
          </w:p>
          <w:p w:rsidR="00397B1F" w:rsidRPr="00960EED" w:rsidRDefault="00397B1F" w:rsidP="000039D7">
            <w:r w:rsidRPr="00960EED">
              <w:rPr>
                <w:spacing w:val="2"/>
                <w:sz w:val="22"/>
                <w:szCs w:val="22"/>
              </w:rPr>
              <w:t>-</w:t>
            </w:r>
            <w:r w:rsidRPr="00960EED">
              <w:rPr>
                <w:sz w:val="22"/>
                <w:szCs w:val="22"/>
              </w:rPr>
              <w:t xml:space="preserve"> жилого квартала   «Новостройка» в районе    </w:t>
            </w:r>
          </w:p>
          <w:p w:rsidR="00397B1F" w:rsidRPr="00960EED" w:rsidRDefault="00397B1F" w:rsidP="000039D7">
            <w:pPr>
              <w:rPr>
                <w:spacing w:val="2"/>
              </w:rPr>
            </w:pPr>
            <w:r w:rsidRPr="00960EED">
              <w:rPr>
                <w:sz w:val="22"/>
                <w:szCs w:val="22"/>
              </w:rPr>
              <w:t xml:space="preserve">  п. Малая Ивановка</w:t>
            </w:r>
          </w:p>
          <w:p w:rsidR="00397B1F" w:rsidRPr="00960EED" w:rsidRDefault="00397B1F" w:rsidP="000039D7">
            <w:pPr>
              <w:rPr>
                <w:lang w:eastAsia="en-US"/>
              </w:rPr>
            </w:pPr>
            <w:r w:rsidRPr="00960EED">
              <w:rPr>
                <w:spacing w:val="2"/>
                <w:sz w:val="22"/>
                <w:szCs w:val="22"/>
              </w:rPr>
              <w:t xml:space="preserve">- жилья </w:t>
            </w:r>
            <w:r w:rsidRPr="00960EED">
              <w:rPr>
                <w:sz w:val="22"/>
                <w:szCs w:val="22"/>
              </w:rPr>
              <w:t>двух жилых  кварталов   многоэтажной застройки  в  п. 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га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10,25</w:t>
            </w:r>
          </w:p>
        </w:tc>
      </w:tr>
      <w:tr w:rsidR="00397B1F" w:rsidRPr="00960EED" w:rsidTr="000039D7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shd w:val="clear" w:color="auto" w:fill="FFFFFF"/>
              <w:suppressAutoHyphens/>
              <w:jc w:val="both"/>
              <w:rPr>
                <w:spacing w:val="2"/>
              </w:rPr>
            </w:pPr>
            <w:r w:rsidRPr="00960EED">
              <w:rPr>
                <w:spacing w:val="2"/>
                <w:sz w:val="22"/>
                <w:szCs w:val="22"/>
              </w:rPr>
              <w:t>Предоставление  земельных участков для строительства:</w:t>
            </w:r>
          </w:p>
          <w:p w:rsidR="00397B1F" w:rsidRPr="00960EED" w:rsidRDefault="00397B1F" w:rsidP="000039D7">
            <w:pPr>
              <w:shd w:val="clear" w:color="auto" w:fill="FFFFFF"/>
              <w:suppressAutoHyphens/>
              <w:jc w:val="both"/>
              <w:rPr>
                <w:spacing w:val="2"/>
              </w:rPr>
            </w:pPr>
            <w:r w:rsidRPr="00960EED">
              <w:rPr>
                <w:sz w:val="22"/>
                <w:szCs w:val="22"/>
              </w:rPr>
              <w:t>- индивидуальных жилых домов в жилом квартале «Новостройка» в районе п. Малая Ивановка</w:t>
            </w:r>
          </w:p>
          <w:p w:rsidR="00397B1F" w:rsidRPr="00960EED" w:rsidRDefault="00397B1F" w:rsidP="000039D7">
            <w:pPr>
              <w:rPr>
                <w:lang w:eastAsia="en-US"/>
              </w:rPr>
            </w:pPr>
            <w:r w:rsidRPr="00960EED">
              <w:rPr>
                <w:spacing w:val="2"/>
                <w:sz w:val="22"/>
                <w:szCs w:val="22"/>
              </w:rPr>
              <w:t xml:space="preserve">- многоквартирных жилых домов </w:t>
            </w:r>
            <w:r w:rsidRPr="00960EED">
              <w:rPr>
                <w:sz w:val="22"/>
                <w:szCs w:val="22"/>
              </w:rPr>
              <w:t>двух жилых  кварталов   многоэтажной застройки  в  п. 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97B1F" w:rsidRPr="00960EED" w:rsidTr="000039D7">
        <w:trPr>
          <w:cantSplit/>
          <w:trHeight w:val="41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4D0C84" w:rsidRDefault="00397B1F" w:rsidP="000039D7">
            <w:pPr>
              <w:rPr>
                <w:lang w:eastAsia="en-US"/>
              </w:rPr>
            </w:pPr>
            <w:r w:rsidRPr="00960EED">
              <w:rPr>
                <w:sz w:val="22"/>
                <w:szCs w:val="22"/>
              </w:rPr>
              <w:t xml:space="preserve">Обеспечение объемов ввода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1F" w:rsidRPr="00960EED" w:rsidRDefault="00397B1F" w:rsidP="000039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397B1F" w:rsidRDefault="00397B1F" w:rsidP="00AE164D">
      <w:pPr>
        <w:rPr>
          <w:sz w:val="24"/>
          <w:szCs w:val="24"/>
        </w:rPr>
      </w:pPr>
    </w:p>
    <w:p w:rsidR="00397B1F" w:rsidRDefault="00397B1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7B1F" w:rsidRPr="00E4526D" w:rsidRDefault="00397B1F" w:rsidP="00E4526D">
      <w:pPr>
        <w:ind w:left="9639"/>
        <w:jc w:val="both"/>
      </w:pPr>
      <w:r w:rsidRPr="00E4526D">
        <w:t xml:space="preserve">Приложение № 2 </w:t>
      </w:r>
    </w:p>
    <w:p w:rsidR="00397B1F" w:rsidRPr="00E4526D" w:rsidRDefault="00397B1F" w:rsidP="00A94E30">
      <w:pPr>
        <w:ind w:left="9639"/>
      </w:pPr>
      <w:r w:rsidRPr="00E4526D">
        <w:t xml:space="preserve">к подпрограмме «Территориальное планирование, градостроительное зонирование  и  документация  по  планировке  территории города Ачинска  </w:t>
      </w:r>
      <w:r>
        <w:t xml:space="preserve">на 2014-2016 годы, реализуемой </w:t>
      </w:r>
      <w:r w:rsidRPr="00E4526D">
        <w:t>в рамках муниципальной программы города Ачинска «Обеспечение доступным и комфортным жильем  граждан</w:t>
      </w:r>
      <w:r>
        <w:t xml:space="preserve"> </w:t>
      </w:r>
      <w:r w:rsidRPr="00E4526D">
        <w:t>на 2014-2016 годы»</w:t>
      </w:r>
    </w:p>
    <w:p w:rsidR="00397B1F" w:rsidRDefault="00397B1F" w:rsidP="00E4526D">
      <w:pPr>
        <w:ind w:left="9781"/>
        <w:rPr>
          <w:sz w:val="24"/>
          <w:szCs w:val="24"/>
        </w:rPr>
      </w:pPr>
    </w:p>
    <w:p w:rsidR="00397B1F" w:rsidRPr="00A94E30" w:rsidRDefault="00397B1F" w:rsidP="00E4526D">
      <w:pPr>
        <w:jc w:val="center"/>
        <w:outlineLvl w:val="0"/>
        <w:rPr>
          <w:sz w:val="28"/>
          <w:szCs w:val="28"/>
        </w:rPr>
      </w:pPr>
      <w:r w:rsidRPr="00A94E30">
        <w:rPr>
          <w:sz w:val="28"/>
          <w:szCs w:val="28"/>
        </w:rPr>
        <w:t xml:space="preserve">Перечень мероприятий подпрограммы </w:t>
      </w:r>
    </w:p>
    <w:tbl>
      <w:tblPr>
        <w:tblW w:w="16020" w:type="dxa"/>
        <w:tblInd w:w="-612" w:type="dxa"/>
        <w:tblLayout w:type="fixed"/>
        <w:tblLook w:val="04A0"/>
      </w:tblPr>
      <w:tblGrid>
        <w:gridCol w:w="720"/>
        <w:gridCol w:w="3240"/>
        <w:gridCol w:w="1922"/>
        <w:gridCol w:w="900"/>
        <w:gridCol w:w="900"/>
        <w:gridCol w:w="18"/>
        <w:gridCol w:w="1158"/>
        <w:gridCol w:w="804"/>
        <w:gridCol w:w="960"/>
        <w:gridCol w:w="820"/>
        <w:gridCol w:w="816"/>
        <w:gridCol w:w="1242"/>
        <w:gridCol w:w="2520"/>
      </w:tblGrid>
      <w:tr w:rsidR="00503DD9" w:rsidRPr="00002A16" w:rsidTr="00834237">
        <w:trPr>
          <w:trHeight w:val="675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№</w:t>
            </w:r>
          </w:p>
          <w:p w:rsidR="00503DD9" w:rsidRPr="00002A16" w:rsidRDefault="00503DD9" w:rsidP="00834237">
            <w:pPr>
              <w:jc w:val="center"/>
            </w:pPr>
            <w:proofErr w:type="spellStart"/>
            <w:proofErr w:type="gramStart"/>
            <w:r w:rsidRPr="00002A16">
              <w:t>п</w:t>
            </w:r>
            <w:proofErr w:type="spellEnd"/>
            <w:proofErr w:type="gramEnd"/>
            <w:r w:rsidRPr="00002A16">
              <w:t>/</w:t>
            </w:r>
            <w:proofErr w:type="spellStart"/>
            <w:r w:rsidRPr="00002A16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Наименование  программы,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ГРБС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Код бюджетной классификации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 xml:space="preserve">Расходы </w:t>
            </w:r>
            <w:r w:rsidRPr="00002A16">
              <w:br/>
              <w:t>(тыс. руб.), годы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 xml:space="preserve">Ожидаемый результат от реализации подпрограммного мероприятия </w:t>
            </w:r>
            <w:r w:rsidRPr="00002A16">
              <w:br/>
              <w:t>(в натуральном выражении)</w:t>
            </w:r>
          </w:p>
        </w:tc>
      </w:tr>
      <w:tr w:rsidR="00503DD9" w:rsidRPr="00002A16" w:rsidTr="00834237">
        <w:trPr>
          <w:trHeight w:val="592"/>
          <w:tblHeader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ГРБС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proofErr w:type="spellStart"/>
            <w:r w:rsidRPr="00002A16">
              <w:t>Рз</w:t>
            </w:r>
            <w:proofErr w:type="spellEnd"/>
            <w:r w:rsidRPr="00002A16">
              <w:t xml:space="preserve"> </w:t>
            </w:r>
            <w:proofErr w:type="spellStart"/>
            <w:proofErr w:type="gramStart"/>
            <w:r w:rsidRPr="00002A16">
              <w:t>Пр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ЦСР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ind w:right="-180"/>
              <w:jc w:val="center"/>
            </w:pPr>
            <w:r w:rsidRPr="00002A16"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2015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2016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>
            <w:pPr>
              <w:jc w:val="center"/>
            </w:pPr>
            <w:r w:rsidRPr="00002A16">
              <w:t>итого на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D9" w:rsidRPr="00002A16" w:rsidRDefault="00503DD9" w:rsidP="00834237"/>
        </w:tc>
      </w:tr>
      <w:tr w:rsidR="00503DD9" w:rsidRPr="00002A16" w:rsidTr="00834237">
        <w:trPr>
          <w:trHeight w:val="300"/>
        </w:trPr>
        <w:tc>
          <w:tcPr>
            <w:tcW w:w="1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t>Муниципальная программа Обеспечение доступным и комфортным жильем граждан на 2014-2016 годы</w:t>
            </w:r>
          </w:p>
          <w:p w:rsidR="00503DD9" w:rsidRPr="00002A16" w:rsidRDefault="00503DD9" w:rsidP="00834237">
            <w:pPr>
              <w:tabs>
                <w:tab w:val="left" w:pos="15192"/>
              </w:tabs>
            </w:pPr>
            <w:r w:rsidRPr="00002A16">
              <w:t xml:space="preserve">Подпрограмма Территориальное планирование, градостроительное зонирование  и  документация  по  планировке  территории города Ачинска  на 2014-2016 годы </w:t>
            </w:r>
          </w:p>
          <w:p w:rsidR="00503DD9" w:rsidRPr="00002A16" w:rsidRDefault="00503DD9" w:rsidP="00834237">
            <w:pPr>
              <w:tabs>
                <w:tab w:val="left" w:pos="0"/>
              </w:tabs>
            </w:pPr>
            <w:r w:rsidRPr="00002A16">
              <w:t>Цель подпрограммы: обеспечение увеличения объемов ввода жилья, в том числе экономического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hd w:val="clear" w:color="auto" w:fill="FFFFFF"/>
              <w:suppressAutoHyphens/>
              <w:spacing w:before="5"/>
            </w:pPr>
          </w:p>
        </w:tc>
      </w:tr>
      <w:tr w:rsidR="00503DD9" w:rsidRPr="00002A16" w:rsidTr="0083423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both"/>
            </w:pPr>
            <w:r w:rsidRPr="00002A16">
              <w:t>1.3.1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t>Мероприятия 3.1.</w:t>
            </w:r>
          </w:p>
          <w:p w:rsidR="00503DD9" w:rsidRPr="00002A16" w:rsidRDefault="00503DD9" w:rsidP="00834237">
            <w:r w:rsidRPr="00002A16">
              <w:t>Расходы на разработку проектов планировки и межевания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  <w:p w:rsidR="00503DD9" w:rsidRPr="00002A16" w:rsidRDefault="00503DD9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0412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1631309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839,0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839,0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hd w:val="clear" w:color="auto" w:fill="FFFFFF"/>
              <w:suppressAutoHyphens/>
              <w:spacing w:before="5"/>
            </w:pPr>
            <w:r w:rsidRPr="00002A16">
              <w:t xml:space="preserve">1. Вовлечение в оборот земельных участков в целях строительства жилья двух жилых кварталов многоэтажной застройки в п. Строителей, общей площадью – </w:t>
            </w:r>
            <w:smartTag w:uri="urn:schemas-microsoft-com:office:smarttags" w:element="metricconverter">
              <w:smartTagPr>
                <w:attr w:name="ProductID" w:val="23,25 га"/>
              </w:smartTagPr>
              <w:r w:rsidRPr="00002A16">
                <w:t>23,25 га</w:t>
              </w:r>
            </w:smartTag>
            <w:r w:rsidRPr="00002A16">
              <w:t>.</w:t>
            </w:r>
          </w:p>
          <w:p w:rsidR="00503DD9" w:rsidRPr="00002A16" w:rsidRDefault="00503DD9" w:rsidP="00834237">
            <w:pPr>
              <w:shd w:val="clear" w:color="auto" w:fill="FFFFFF"/>
              <w:suppressAutoHyphens/>
              <w:spacing w:before="5"/>
            </w:pPr>
            <w:r w:rsidRPr="00002A16">
              <w:t>2. Предоставление 18 земельных участков для строительства многоквартирных жилых домов.</w:t>
            </w:r>
          </w:p>
          <w:p w:rsidR="00503DD9" w:rsidRPr="00002A16" w:rsidRDefault="00503DD9" w:rsidP="00834237">
            <w:r w:rsidRPr="00002A16">
              <w:t xml:space="preserve">3. Ввод жилья в размере 70 тыс. кв.м. </w:t>
            </w:r>
          </w:p>
        </w:tc>
      </w:tr>
      <w:tr w:rsidR="00503DD9" w:rsidRPr="00002A16" w:rsidTr="0083423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lastRenderedPageBreak/>
              <w:t>1.3.2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t>Мероприятия 3.2.</w:t>
            </w:r>
          </w:p>
          <w:p w:rsidR="00503DD9" w:rsidRPr="00002A16" w:rsidRDefault="00503DD9" w:rsidP="00834237">
            <w:r w:rsidRPr="00002A16">
              <w:t xml:space="preserve">Расходы на </w:t>
            </w:r>
            <w:proofErr w:type="spellStart"/>
            <w:r w:rsidRPr="00002A16">
              <w:t>софинансирование</w:t>
            </w:r>
            <w:proofErr w:type="spellEnd"/>
            <w:r w:rsidRPr="00002A16">
              <w:t xml:space="preserve"> мероприятий на разработку местных нормативов градостроительного проектирования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  <w:p w:rsidR="00503DD9" w:rsidRPr="00002A16" w:rsidRDefault="00503DD9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0412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1638527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148,0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148,0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t>Создание основ правового регулирования застройки города</w:t>
            </w:r>
          </w:p>
        </w:tc>
      </w:tr>
      <w:tr w:rsidR="00503DD9" w:rsidRPr="00002A16" w:rsidTr="0083423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both"/>
            </w:pPr>
            <w:r w:rsidRPr="00002A16">
              <w:t>1.3.3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ind w:right="-108"/>
            </w:pPr>
            <w:r w:rsidRPr="00002A16">
              <w:t>Мероприятия № 3.3.</w:t>
            </w:r>
          </w:p>
          <w:p w:rsidR="00503DD9" w:rsidRPr="00002A16" w:rsidRDefault="00503DD9" w:rsidP="00834237">
            <w:pPr>
              <w:ind w:right="-108"/>
            </w:pPr>
            <w:r w:rsidRPr="00002A16">
              <w:t xml:space="preserve">Расходы на </w:t>
            </w:r>
            <w:proofErr w:type="spellStart"/>
            <w:r w:rsidRPr="00002A16">
              <w:t>софинансирование</w:t>
            </w:r>
            <w:proofErr w:type="spellEnd"/>
            <w:r w:rsidRPr="00002A16">
              <w:t xml:space="preserve"> мероприятий на разработку информационной системы обеспечения градостроительной деятельности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2A16"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0412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1638528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  <w:r w:rsidRPr="00002A16">
              <w:rPr>
                <w:lang w:eastAsia="en-US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r w:rsidRPr="00002A16">
              <w:t xml:space="preserve">ИСОГД обеспечит </w:t>
            </w:r>
            <w:r w:rsidRPr="00002A16">
              <w:rPr>
                <w:spacing w:val="1"/>
              </w:rPr>
              <w:t xml:space="preserve">полной информацией о состоянии, перспективах, условиях и </w:t>
            </w:r>
            <w:r w:rsidRPr="00002A16">
              <w:rPr>
                <w:spacing w:val="2"/>
              </w:rPr>
              <w:t>последствиях осуществления градостроительной деятельности на территории города</w:t>
            </w:r>
          </w:p>
        </w:tc>
      </w:tr>
      <w:tr w:rsidR="00503DD9" w:rsidRPr="00002A16" w:rsidTr="0083423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both"/>
            </w:pPr>
            <w:r>
              <w:t>1.3.4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both"/>
            </w:pPr>
            <w:r>
              <w:t xml:space="preserve">Всего, в </w:t>
            </w:r>
            <w:r w:rsidRPr="00002A16">
              <w:t xml:space="preserve"> том числ</w:t>
            </w:r>
            <w:r>
              <w:t>е по ГРБС</w:t>
            </w:r>
            <w:r w:rsidRPr="00002A16"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839,0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168,0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1 007,0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/>
        </w:tc>
      </w:tr>
      <w:tr w:rsidR="00503DD9" w:rsidRPr="00002A16" w:rsidTr="0083423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both"/>
            </w:pPr>
            <w:r>
              <w:t>1.3.5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spacing w:line="276" w:lineRule="auto"/>
            </w:pPr>
            <w:r w:rsidRPr="00002A16"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839,0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lang w:eastAsia="en-US"/>
              </w:rPr>
            </w:pPr>
            <w:r w:rsidRPr="00002A16">
              <w:rPr>
                <w:lang w:eastAsia="en-US"/>
              </w:rPr>
              <w:t>168,0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DD9" w:rsidRPr="00002A16" w:rsidRDefault="00503DD9" w:rsidP="008342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2A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>
            <w:pPr>
              <w:jc w:val="center"/>
            </w:pPr>
            <w:r w:rsidRPr="00002A16">
              <w:t>1 007,0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DD9" w:rsidRPr="00002A16" w:rsidRDefault="00503DD9" w:rsidP="00834237"/>
        </w:tc>
      </w:tr>
    </w:tbl>
    <w:p w:rsidR="00397B1F" w:rsidRDefault="00397B1F" w:rsidP="00AE164D">
      <w:pPr>
        <w:rPr>
          <w:sz w:val="24"/>
          <w:szCs w:val="24"/>
        </w:rPr>
      </w:pPr>
    </w:p>
    <w:p w:rsidR="00716007" w:rsidRDefault="00716007" w:rsidP="00AE164D">
      <w:pPr>
        <w:rPr>
          <w:sz w:val="24"/>
          <w:szCs w:val="24"/>
        </w:rPr>
      </w:pPr>
    </w:p>
    <w:p w:rsidR="00397B1F" w:rsidRDefault="00397B1F" w:rsidP="00AE164D">
      <w:pPr>
        <w:rPr>
          <w:sz w:val="24"/>
          <w:szCs w:val="24"/>
        </w:rPr>
        <w:sectPr w:rsidR="00397B1F" w:rsidSect="00E452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7B1F" w:rsidRPr="00E4526D" w:rsidRDefault="00397B1F" w:rsidP="00E4526D">
      <w:pPr>
        <w:tabs>
          <w:tab w:val="left" w:pos="4080"/>
        </w:tabs>
        <w:ind w:left="5670"/>
        <w:rPr>
          <w:sz w:val="24"/>
          <w:szCs w:val="24"/>
        </w:rPr>
      </w:pPr>
      <w:r w:rsidRPr="00E4526D">
        <w:rPr>
          <w:sz w:val="24"/>
          <w:szCs w:val="24"/>
        </w:rPr>
        <w:lastRenderedPageBreak/>
        <w:t>Приложение № 4</w:t>
      </w:r>
    </w:p>
    <w:p w:rsidR="00397B1F" w:rsidRPr="00E4526D" w:rsidRDefault="00397B1F" w:rsidP="00E4526D">
      <w:pPr>
        <w:ind w:left="5670"/>
        <w:rPr>
          <w:sz w:val="24"/>
          <w:szCs w:val="24"/>
        </w:rPr>
      </w:pPr>
      <w:r w:rsidRPr="00E4526D">
        <w:rPr>
          <w:sz w:val="24"/>
          <w:szCs w:val="24"/>
        </w:rPr>
        <w:t xml:space="preserve">к муниципальной программе </w:t>
      </w:r>
    </w:p>
    <w:p w:rsidR="00397B1F" w:rsidRPr="00E4526D" w:rsidRDefault="00397B1F" w:rsidP="00E4526D">
      <w:pPr>
        <w:ind w:left="5670"/>
        <w:rPr>
          <w:sz w:val="24"/>
          <w:szCs w:val="24"/>
        </w:rPr>
      </w:pPr>
      <w:r w:rsidRPr="00E4526D">
        <w:rPr>
          <w:sz w:val="24"/>
          <w:szCs w:val="24"/>
        </w:rPr>
        <w:t xml:space="preserve">«Обеспечение </w:t>
      </w:r>
      <w:proofErr w:type="gramStart"/>
      <w:r w:rsidRPr="00E4526D">
        <w:rPr>
          <w:sz w:val="24"/>
          <w:szCs w:val="24"/>
        </w:rPr>
        <w:t>доступным</w:t>
      </w:r>
      <w:proofErr w:type="gramEnd"/>
      <w:r w:rsidRPr="00E4526D">
        <w:rPr>
          <w:sz w:val="24"/>
          <w:szCs w:val="24"/>
        </w:rPr>
        <w:t xml:space="preserve"> и </w:t>
      </w:r>
    </w:p>
    <w:p w:rsidR="00397B1F" w:rsidRPr="00E4526D" w:rsidRDefault="00397B1F" w:rsidP="00E4526D">
      <w:pPr>
        <w:ind w:left="5670"/>
        <w:rPr>
          <w:sz w:val="24"/>
          <w:szCs w:val="24"/>
        </w:rPr>
      </w:pPr>
      <w:r w:rsidRPr="00E4526D">
        <w:rPr>
          <w:sz w:val="24"/>
          <w:szCs w:val="24"/>
        </w:rPr>
        <w:t xml:space="preserve">комфортным жильем граждан </w:t>
      </w:r>
    </w:p>
    <w:p w:rsidR="00397B1F" w:rsidRPr="00E4526D" w:rsidRDefault="00397B1F" w:rsidP="00E4526D">
      <w:pPr>
        <w:ind w:left="5670"/>
        <w:rPr>
          <w:sz w:val="24"/>
          <w:szCs w:val="24"/>
        </w:rPr>
      </w:pPr>
      <w:r w:rsidRPr="00E4526D">
        <w:rPr>
          <w:sz w:val="24"/>
          <w:szCs w:val="24"/>
        </w:rPr>
        <w:t>на 2014-2016 годы»</w:t>
      </w:r>
    </w:p>
    <w:p w:rsidR="00397B1F" w:rsidRDefault="00397B1F" w:rsidP="00E4526D"/>
    <w:p w:rsidR="00397B1F" w:rsidRDefault="00397B1F" w:rsidP="00E4526D">
      <w:pPr>
        <w:tabs>
          <w:tab w:val="left" w:pos="4920"/>
          <w:tab w:val="left" w:pos="5160"/>
        </w:tabs>
        <w:jc w:val="center"/>
        <w:rPr>
          <w:sz w:val="28"/>
          <w:szCs w:val="28"/>
        </w:rPr>
      </w:pPr>
      <w:r w:rsidRPr="00CA0903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4</w:t>
      </w:r>
      <w:r w:rsidRPr="00CA0903">
        <w:rPr>
          <w:sz w:val="28"/>
          <w:szCs w:val="28"/>
        </w:rPr>
        <w:t xml:space="preserve"> «Развитие малоэтажного жилищного строительства»,</w:t>
      </w:r>
      <w:r>
        <w:rPr>
          <w:sz w:val="28"/>
          <w:szCs w:val="28"/>
        </w:rPr>
        <w:t xml:space="preserve"> </w:t>
      </w:r>
      <w:r w:rsidRPr="00CA0903">
        <w:rPr>
          <w:sz w:val="28"/>
          <w:szCs w:val="28"/>
        </w:rPr>
        <w:t>реализуемая в рамках</w:t>
      </w:r>
      <w:r>
        <w:rPr>
          <w:sz w:val="28"/>
          <w:szCs w:val="28"/>
        </w:rPr>
        <w:t xml:space="preserve"> </w:t>
      </w:r>
      <w:r w:rsidRPr="00CA0903">
        <w:rPr>
          <w:sz w:val="28"/>
          <w:szCs w:val="28"/>
        </w:rPr>
        <w:t>муниципальной программы города Ачинска</w:t>
      </w:r>
      <w:r>
        <w:rPr>
          <w:sz w:val="28"/>
          <w:szCs w:val="28"/>
        </w:rPr>
        <w:t xml:space="preserve"> </w:t>
      </w:r>
      <w:r w:rsidRPr="00CA0903">
        <w:rPr>
          <w:sz w:val="28"/>
          <w:szCs w:val="28"/>
        </w:rPr>
        <w:t xml:space="preserve">«Обеспечение доступным и комфортным жильем граждан </w:t>
      </w:r>
    </w:p>
    <w:p w:rsidR="00397B1F" w:rsidRDefault="00397B1F" w:rsidP="00E4526D">
      <w:pPr>
        <w:jc w:val="center"/>
        <w:rPr>
          <w:b/>
        </w:rPr>
      </w:pPr>
      <w:r w:rsidRPr="00CA0903">
        <w:rPr>
          <w:sz w:val="28"/>
          <w:szCs w:val="28"/>
        </w:rPr>
        <w:t>на 2014-2016 годы</w:t>
      </w:r>
      <w:r>
        <w:rPr>
          <w:sz w:val="28"/>
          <w:szCs w:val="28"/>
        </w:rPr>
        <w:t>»</w:t>
      </w:r>
      <w:r>
        <w:rPr>
          <w:b/>
        </w:rPr>
        <w:t xml:space="preserve"> </w:t>
      </w:r>
    </w:p>
    <w:p w:rsidR="00397B1F" w:rsidRDefault="00397B1F" w:rsidP="00E4526D">
      <w:pPr>
        <w:ind w:left="360"/>
        <w:jc w:val="center"/>
        <w:rPr>
          <w:sz w:val="28"/>
          <w:szCs w:val="28"/>
        </w:rPr>
      </w:pPr>
    </w:p>
    <w:p w:rsidR="00397B1F" w:rsidRPr="00CA0903" w:rsidRDefault="00397B1F" w:rsidP="00E4526D">
      <w:pPr>
        <w:ind w:left="360"/>
        <w:jc w:val="center"/>
        <w:rPr>
          <w:sz w:val="28"/>
          <w:szCs w:val="28"/>
        </w:rPr>
      </w:pPr>
      <w:r w:rsidRPr="00CA09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0903">
        <w:rPr>
          <w:sz w:val="28"/>
          <w:szCs w:val="28"/>
        </w:rPr>
        <w:t>Паспорт  подпрограммы</w:t>
      </w:r>
    </w:p>
    <w:p w:rsidR="00397B1F" w:rsidRDefault="00397B1F" w:rsidP="00E4526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97"/>
      </w:tblGrid>
      <w:tr w:rsidR="00397B1F" w:rsidRPr="000C77E4" w:rsidTr="004A6312">
        <w:trPr>
          <w:trHeight w:val="423"/>
        </w:trPr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Развитие малоэтажного жилищного строительства</w:t>
            </w:r>
          </w:p>
        </w:tc>
      </w:tr>
      <w:tr w:rsidR="00397B1F" w:rsidRPr="000C77E4" w:rsidTr="004A6312">
        <w:trPr>
          <w:trHeight w:val="888"/>
        </w:trPr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Наименование муниципальной программы,  в рамках которой реализуется программа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Обеспечение доступным и комфортным жильем граждан на 2014-2016 годы</w:t>
            </w:r>
          </w:p>
        </w:tc>
      </w:tr>
      <w:tr w:rsidR="00397B1F" w:rsidRPr="000C77E4" w:rsidTr="004A6312">
        <w:trPr>
          <w:trHeight w:val="1099"/>
        </w:trPr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397B1F" w:rsidRPr="000C77E4" w:rsidTr="004A6312">
        <w:trPr>
          <w:trHeight w:val="462"/>
        </w:trPr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Обеспечение земельных участков коммунальной и транспортной инфраструктурой</w:t>
            </w:r>
          </w:p>
        </w:tc>
      </w:tr>
      <w:tr w:rsidR="00397B1F" w:rsidRPr="000C77E4" w:rsidTr="004A6312"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Предоставление земельных участков семьям, имеющим трех и более детей, для жилищного строительства</w:t>
            </w:r>
          </w:p>
        </w:tc>
      </w:tr>
      <w:tr w:rsidR="00397B1F" w:rsidRPr="000C77E4" w:rsidTr="004A6312"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Доля</w:t>
            </w:r>
            <w:r w:rsidRPr="000C77E4">
              <w:rPr>
                <w:sz w:val="28"/>
                <w:szCs w:val="28"/>
              </w:rPr>
              <w:t xml:space="preserve"> земельных участков, обеспеченных коммунальной и транспортной инфраструктурой, предоставляемых многодетным семьям.</w:t>
            </w:r>
          </w:p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C77E4">
              <w:rPr>
                <w:sz w:val="28"/>
                <w:szCs w:val="28"/>
              </w:rP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детей.</w:t>
            </w:r>
          </w:p>
        </w:tc>
      </w:tr>
      <w:tr w:rsidR="00397B1F" w:rsidRPr="000C77E4" w:rsidTr="004A6312"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Сроки реализации  </w:t>
            </w:r>
            <w:r w:rsidRPr="000C77E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jc w:val="both"/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lastRenderedPageBreak/>
              <w:t>2014-2016 годы.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lastRenderedPageBreak/>
              <w:t>1 этап. - 2014 год.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2 этап.– 2015 год. 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3 этап – 2016 год.</w:t>
            </w:r>
          </w:p>
        </w:tc>
      </w:tr>
      <w:tr w:rsidR="00397B1F" w:rsidRPr="000C77E4" w:rsidTr="004A6312"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7E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proofErr w:type="gramStart"/>
            <w:r w:rsidRPr="000C7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 2014  - 2016 </w:t>
            </w:r>
            <w:proofErr w:type="gramStart"/>
            <w:r w:rsidRPr="000C77E4">
              <w:rPr>
                <w:sz w:val="28"/>
                <w:szCs w:val="28"/>
              </w:rPr>
              <w:t>годах</w:t>
            </w:r>
            <w:proofErr w:type="gramEnd"/>
            <w:r w:rsidRPr="000C77E4">
              <w:rPr>
                <w:sz w:val="28"/>
                <w:szCs w:val="28"/>
              </w:rPr>
              <w:t xml:space="preserve">  составит  1571,8 тыс. руб.,  в том числе по годам: 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2014 год – 1244,1 тыс. руб., в том числе: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2015 год –  207,5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97B1F" w:rsidRPr="000C77E4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7E4">
              <w:rPr>
                <w:rFonts w:ascii="Times New Roman" w:hAnsi="Times New Roman" w:cs="Times New Roman"/>
                <w:sz w:val="28"/>
                <w:szCs w:val="28"/>
              </w:rPr>
              <w:t xml:space="preserve">2016 год- 120,2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B1F" w:rsidRPr="000C77E4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7E4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местного бюджета 1571,8 </w:t>
            </w:r>
            <w:proofErr w:type="spellStart"/>
            <w:r w:rsidRPr="000C77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C77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77E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B1F" w:rsidRPr="000C77E4" w:rsidRDefault="00397B1F" w:rsidP="004A63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7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>2014 год – 1244,1 тыс. руб., в том числе: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2015 год –  207,5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2016 год- 120,2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397B1F" w:rsidRPr="000C77E4" w:rsidTr="004A6312">
        <w:tc>
          <w:tcPr>
            <w:tcW w:w="3510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C77E4">
              <w:rPr>
                <w:sz w:val="28"/>
                <w:szCs w:val="28"/>
              </w:rPr>
              <w:t>контроля за</w:t>
            </w:r>
            <w:proofErr w:type="gramEnd"/>
            <w:r w:rsidRPr="000C77E4">
              <w:rPr>
                <w:sz w:val="28"/>
                <w:szCs w:val="28"/>
              </w:rPr>
              <w:t xml:space="preserve">  исполнением подпрограммы</w:t>
            </w:r>
          </w:p>
        </w:tc>
        <w:tc>
          <w:tcPr>
            <w:tcW w:w="6297" w:type="dxa"/>
          </w:tcPr>
          <w:p w:rsidR="00397B1F" w:rsidRPr="000C77E4" w:rsidRDefault="00397B1F" w:rsidP="004A6312">
            <w:pPr>
              <w:rPr>
                <w:sz w:val="28"/>
                <w:szCs w:val="28"/>
              </w:rPr>
            </w:pPr>
            <w:r w:rsidRPr="000C77E4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</w:tbl>
    <w:p w:rsidR="00397B1F" w:rsidRDefault="00397B1F" w:rsidP="00E4526D">
      <w:pPr>
        <w:ind w:firstLine="142"/>
        <w:jc w:val="center"/>
        <w:outlineLvl w:val="0"/>
        <w:rPr>
          <w:sz w:val="28"/>
          <w:szCs w:val="28"/>
        </w:rPr>
      </w:pPr>
    </w:p>
    <w:p w:rsidR="00397B1F" w:rsidRPr="000C77E4" w:rsidRDefault="00397B1F" w:rsidP="00E4526D">
      <w:pPr>
        <w:ind w:firstLine="142"/>
        <w:jc w:val="center"/>
        <w:outlineLvl w:val="0"/>
        <w:rPr>
          <w:sz w:val="28"/>
          <w:szCs w:val="28"/>
        </w:rPr>
      </w:pPr>
      <w:r w:rsidRPr="000C77E4">
        <w:rPr>
          <w:sz w:val="28"/>
          <w:szCs w:val="28"/>
        </w:rPr>
        <w:t>2. Основные разделы подпрограммы</w:t>
      </w:r>
    </w:p>
    <w:p w:rsidR="00397B1F" w:rsidRPr="000C77E4" w:rsidRDefault="00397B1F" w:rsidP="00E4526D">
      <w:pPr>
        <w:ind w:left="120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 xml:space="preserve"> </w:t>
      </w:r>
    </w:p>
    <w:p w:rsidR="00397B1F" w:rsidRPr="000C77E4" w:rsidRDefault="00397B1F" w:rsidP="00E4526D">
      <w:pPr>
        <w:ind w:left="120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C77E4">
        <w:rPr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397B1F" w:rsidRPr="000C77E4" w:rsidRDefault="00397B1F" w:rsidP="00E4526D">
      <w:pPr>
        <w:jc w:val="center"/>
        <w:rPr>
          <w:sz w:val="28"/>
          <w:szCs w:val="28"/>
        </w:rPr>
      </w:pPr>
      <w:r w:rsidRPr="000C77E4">
        <w:rPr>
          <w:sz w:val="28"/>
          <w:szCs w:val="28"/>
        </w:rPr>
        <w:t xml:space="preserve">  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 </w:t>
      </w:r>
      <w:proofErr w:type="gramStart"/>
      <w:r w:rsidRPr="000C77E4">
        <w:rPr>
          <w:sz w:val="28"/>
          <w:szCs w:val="28"/>
        </w:rPr>
        <w:t>Во исполнение Указа Президента Российской Федерации № 600 от 07.05.2012 «О мерах по обеспечению граждан Российской Федерации доступным и комфортным жильем и повышению качества жилищно-коммунальных услуг», реализации Плана мероприятий «Инфраструктурное обустройство земельных участков, подлежащих предоставлению для жилищного строительства семьям, имеющим трех и более детей», в  целях реализации программы «Обеспечения доступным и комфортным жильем граждан на 2014-2016 годы Закона Красноярского края от</w:t>
      </w:r>
      <w:proofErr w:type="gramEnd"/>
      <w:r w:rsidRPr="000C77E4">
        <w:rPr>
          <w:sz w:val="28"/>
          <w:szCs w:val="28"/>
        </w:rPr>
        <w:t xml:space="preserve"> 04.12.2008 №</w:t>
      </w:r>
      <w:r>
        <w:rPr>
          <w:sz w:val="28"/>
          <w:szCs w:val="28"/>
        </w:rPr>
        <w:t xml:space="preserve">                       </w:t>
      </w:r>
      <w:r w:rsidRPr="000C77E4">
        <w:rPr>
          <w:sz w:val="28"/>
          <w:szCs w:val="28"/>
        </w:rPr>
        <w:t xml:space="preserve"> 7-2542 «О  регулировании земельных отношений в Красноярском крае»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реестра, является отражение информации о заявителях - многодетных гражданах, соответствующих требованиям законодательства и  направивших заявление о предоставлении земельного участка, в порядке очередности по факту обращения. 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Указанный реестр по состоянию на 01.09.2013г. включает 292 многодетные  семьи и пополняется ежедневно по мере отработки заявлений. 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 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 в целях жилищного строительства в количестве 219 шт. (протокол рабочего совещания по вопросу предоставления земельных участков, </w:t>
      </w:r>
      <w:r w:rsidRPr="000C77E4">
        <w:rPr>
          <w:sz w:val="28"/>
          <w:szCs w:val="28"/>
        </w:rPr>
        <w:lastRenderedPageBreak/>
        <w:t xml:space="preserve">обеспеченной коммунальной инфраструктурой многодетным семьям от 16.07.2013).  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За период  с 2013 года многодетным семьям предоставлено 69 земельных участков.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На сегодняшний день возможности предоставления земельных участков,  обеспеченных коммунальными и транспортными объектами инфраструктуры практически исчерпаны.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Администрацией города  Ачинска ведется работа по дополнительному</w:t>
      </w:r>
      <w:r w:rsidRPr="000C77E4">
        <w:rPr>
          <w:color w:val="FF0000"/>
          <w:sz w:val="28"/>
          <w:szCs w:val="28"/>
        </w:rPr>
        <w:t xml:space="preserve"> </w:t>
      </w:r>
      <w:r w:rsidRPr="000C77E4">
        <w:rPr>
          <w:sz w:val="28"/>
          <w:szCs w:val="28"/>
        </w:rPr>
        <w:t>предоставлению 80 земельных участков в районе малоэтажной застройки «Зеленая горка», в южной части Привокзального района. Кроме того, формируются земельные участки в квартале  малоэтажной застройки «Новостройка»,  в количестве 70 штук.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Однако</w:t>
      </w:r>
      <w:proofErr w:type="gramStart"/>
      <w:r w:rsidRPr="000C77E4">
        <w:rPr>
          <w:sz w:val="28"/>
          <w:szCs w:val="28"/>
        </w:rPr>
        <w:t>,</w:t>
      </w:r>
      <w:proofErr w:type="gramEnd"/>
      <w:r w:rsidRPr="000C77E4">
        <w:rPr>
          <w:sz w:val="28"/>
          <w:szCs w:val="28"/>
        </w:rPr>
        <w:t xml:space="preserve"> уже имеются случаи отказа  граждан имеющих 3 и более детей от  приобретения, ранее выделенных  участков в собственность для индивидуального жилищного строительства, в связи с отсутствием в данном районе объектов коммунальной и транспортной инфраструктуры. </w:t>
      </w: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Отсутствие земельных участков, обеспеченных коммунальной и транспортной инфраструктурой, </w:t>
      </w:r>
      <w:r>
        <w:rPr>
          <w:sz w:val="28"/>
          <w:szCs w:val="28"/>
        </w:rPr>
        <w:t xml:space="preserve">может повлечь неисполнение подпрограммы в полном объеме </w:t>
      </w:r>
      <w:r w:rsidRPr="000C77E4">
        <w:rPr>
          <w:sz w:val="28"/>
          <w:szCs w:val="28"/>
        </w:rPr>
        <w:t xml:space="preserve">и приведет к  неисполнению  Указа Президента Российской Федерации от 07.05.2012 № 600, а также решения  рабочего совещания от 16.07.2013г. </w:t>
      </w:r>
    </w:p>
    <w:p w:rsidR="00195120" w:rsidRDefault="00195120" w:rsidP="00195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в рамках подпрограммы предусмотрена реализация следующих мероприятий: </w:t>
      </w:r>
    </w:p>
    <w:p w:rsidR="00195120" w:rsidRDefault="00195120" w:rsidP="00195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проектной документации для строительства объектов инженерной и транспортной инфраструктуры в районах малоэтажной застройки:</w:t>
      </w:r>
    </w:p>
    <w:p w:rsidR="00195120" w:rsidRDefault="00195120" w:rsidP="00195120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Разработка проектной документации строительства переходно-скоростных полос на примыкании к автомобильной дороге «Ачинс</w:t>
      </w:r>
      <w:proofErr w:type="gramStart"/>
      <w:r>
        <w:rPr>
          <w:sz w:val="28"/>
          <w:szCs w:val="28"/>
          <w:lang w:eastAsia="en-US"/>
        </w:rPr>
        <w:t>к-</w:t>
      </w:r>
      <w:proofErr w:type="gramEnd"/>
      <w:r>
        <w:rPr>
          <w:sz w:val="28"/>
          <w:szCs w:val="28"/>
          <w:lang w:eastAsia="en-US"/>
        </w:rPr>
        <w:t xml:space="preserve"> Бирилюссы» (</w:t>
      </w:r>
      <w:smartTag w:uri="urn:schemas-microsoft-com:office:smarttags" w:element="metricconverter">
        <w:smartTagPr>
          <w:attr w:name="ProductID" w:val="1520 м"/>
        </w:smartTagPr>
        <w:r>
          <w:rPr>
            <w:sz w:val="28"/>
            <w:szCs w:val="28"/>
            <w:lang w:eastAsia="en-US"/>
          </w:rPr>
          <w:t>1520 м</w:t>
        </w:r>
      </w:smartTag>
      <w:r>
        <w:rPr>
          <w:sz w:val="28"/>
          <w:szCs w:val="28"/>
          <w:lang w:eastAsia="en-US"/>
        </w:rPr>
        <w:t xml:space="preserve">) </w:t>
      </w:r>
    </w:p>
    <w:p w:rsidR="00195120" w:rsidRDefault="00195120" w:rsidP="00195120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Прохождение государственной экспертизы проектной документации  «Строительство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района малоэтажной застройки «Зеленая горка».</w:t>
      </w:r>
      <w:proofErr w:type="gramEnd"/>
    </w:p>
    <w:p w:rsidR="00195120" w:rsidRDefault="00195120" w:rsidP="00195120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>Прохождение государственной экспертизы проектной документации  «Строительство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« Зеленая горка».</w:t>
      </w:r>
      <w:proofErr w:type="gramEnd"/>
    </w:p>
    <w:p w:rsidR="00195120" w:rsidRDefault="00195120" w:rsidP="00195120">
      <w:pPr>
        <w:ind w:firstLine="708"/>
        <w:jc w:val="both"/>
        <w:rPr>
          <w:sz w:val="28"/>
          <w:szCs w:val="28"/>
        </w:rPr>
      </w:pPr>
      <w:r w:rsidRPr="00EF4BC2">
        <w:rPr>
          <w:sz w:val="28"/>
          <w:szCs w:val="28"/>
          <w:lang w:eastAsia="en-US"/>
        </w:rPr>
        <w:t>5</w:t>
      </w:r>
      <w:r w:rsidRPr="00EF4BC2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на строительство объектов инженерной и транспортной инфраструктуры в районах малоэтажной застройки.</w:t>
      </w:r>
    </w:p>
    <w:p w:rsidR="00397B1F" w:rsidRPr="000C77E4" w:rsidRDefault="00397B1F" w:rsidP="00195120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Общая потребность в финансовых ресурсах, необходимых на реализацию мероприятий подпрограммы по  прогнозным данным составляет более 80 млн. рублей. </w:t>
      </w:r>
    </w:p>
    <w:p w:rsidR="00397B1F" w:rsidRDefault="00397B1F" w:rsidP="00E4526D">
      <w:pPr>
        <w:jc w:val="both"/>
        <w:rPr>
          <w:sz w:val="28"/>
          <w:szCs w:val="28"/>
        </w:rPr>
      </w:pPr>
      <w:r w:rsidRPr="000C77E4">
        <w:rPr>
          <w:sz w:val="28"/>
          <w:szCs w:val="28"/>
        </w:rPr>
        <w:tab/>
        <w:t xml:space="preserve"> В связи с ограниченностью средств местного бюджета  и учитывая, что </w:t>
      </w:r>
      <w:r w:rsidRPr="000C77E4">
        <w:rPr>
          <w:sz w:val="28"/>
          <w:szCs w:val="28"/>
        </w:rPr>
        <w:lastRenderedPageBreak/>
        <w:t>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</w:t>
      </w:r>
      <w:proofErr w:type="gramStart"/>
      <w:r w:rsidRPr="000C77E4">
        <w:rPr>
          <w:sz w:val="28"/>
          <w:szCs w:val="28"/>
        </w:rPr>
        <w:t>дств кр</w:t>
      </w:r>
      <w:proofErr w:type="gramEnd"/>
      <w:r w:rsidRPr="000C77E4">
        <w:rPr>
          <w:sz w:val="28"/>
          <w:szCs w:val="28"/>
        </w:rPr>
        <w:t>аевого бюджета в качестве государственной поддержки.</w:t>
      </w:r>
    </w:p>
    <w:p w:rsidR="00397B1F" w:rsidRPr="000C77E4" w:rsidRDefault="00397B1F" w:rsidP="00E4526D">
      <w:pPr>
        <w:jc w:val="both"/>
        <w:rPr>
          <w:sz w:val="28"/>
          <w:szCs w:val="28"/>
        </w:rPr>
      </w:pPr>
    </w:p>
    <w:p w:rsidR="00397B1F" w:rsidRPr="000C77E4" w:rsidRDefault="00397B1F" w:rsidP="00E4526D">
      <w:pPr>
        <w:ind w:left="48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>2.2.  Основная цель, этапы и сроки выполнения подпрограммы,</w:t>
      </w:r>
    </w:p>
    <w:p w:rsidR="00397B1F" w:rsidRDefault="00397B1F" w:rsidP="00E4526D">
      <w:pPr>
        <w:ind w:left="48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 xml:space="preserve"> целевые индикаторы</w:t>
      </w:r>
    </w:p>
    <w:p w:rsidR="00397B1F" w:rsidRPr="000C77E4" w:rsidRDefault="00397B1F" w:rsidP="00E4526D">
      <w:pPr>
        <w:ind w:left="480"/>
        <w:jc w:val="center"/>
        <w:rPr>
          <w:sz w:val="28"/>
          <w:szCs w:val="28"/>
        </w:rPr>
      </w:pP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 Целью  подпрограммы является: обеспечение земельных участков коммунальной и транспортной инфраструктурой. 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Задачей подпрограммы является: обеспечение земельных участков коммунальной и транспортной инфраструктурой семьям, имеющим трех и более детей, для жилищного строительства.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Сроки реализации подпрограммы- 2014-2016 годы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 xml:space="preserve">Этапы реализации подпрограммы: 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>1 этап. - 2014 год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 xml:space="preserve">2  этап.– 2015 год 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>3 этап – 2016 год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>Целевые индикаторы и показатели результативности программы приведены в приложении 1</w:t>
      </w:r>
    </w:p>
    <w:p w:rsidR="00397B1F" w:rsidRDefault="00397B1F" w:rsidP="00E4526D">
      <w:pPr>
        <w:ind w:firstLine="567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Количество земельных участков, обеспеченных коммунальной и транспортной инфраструктурой, предоставляемых многодетным семьям за период 2014-2016 годы – 180 шт.</w:t>
      </w:r>
    </w:p>
    <w:p w:rsidR="00397B1F" w:rsidRPr="000C77E4" w:rsidRDefault="00397B1F" w:rsidP="00E4526D">
      <w:pPr>
        <w:ind w:firstLine="567"/>
        <w:jc w:val="both"/>
        <w:rPr>
          <w:sz w:val="28"/>
          <w:szCs w:val="28"/>
        </w:rPr>
      </w:pPr>
    </w:p>
    <w:p w:rsidR="00397B1F" w:rsidRDefault="00397B1F" w:rsidP="00E4526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2.3.  Механизм реализации подпрограммы</w:t>
      </w:r>
    </w:p>
    <w:p w:rsidR="00397B1F" w:rsidRPr="000C77E4" w:rsidRDefault="00397B1F" w:rsidP="00E4526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Ачинска, предусмотренных на реализацию мероприятий Подпрограммы, исполнителем  мероприятий подпрограммы является   муниципальное казенное  учреждение «Управление капитального строительства».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Руководство и </w:t>
      </w:r>
      <w:proofErr w:type="gramStart"/>
      <w:r w:rsidRPr="000C77E4">
        <w:rPr>
          <w:sz w:val="28"/>
          <w:szCs w:val="28"/>
        </w:rPr>
        <w:t>контроль за</w:t>
      </w:r>
      <w:proofErr w:type="gramEnd"/>
      <w:r w:rsidRPr="000C77E4">
        <w:rPr>
          <w:sz w:val="28"/>
          <w:szCs w:val="28"/>
        </w:rPr>
        <w:t xml:space="preserve"> ходом выполнения мероприятий подпрограммы, организацию системы непрерывного мониторинга осуществляет Администрация города Ачинска,  муниципальное казенное учреждение «Управление капитального строительства». 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E4"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реализацию подпрограммы могут быть направлены на оплату работ (услуг) по проведению инженерных изысканий, проектных работ, строительных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определения достоверности сметной стоимости, получению положительного заключения государственной экспертизы, а также иных работ (услуг), </w:t>
      </w:r>
      <w:r w:rsidRPr="000C77E4">
        <w:rPr>
          <w:rFonts w:ascii="Times New Roman" w:hAnsi="Times New Roman" w:cs="Times New Roman"/>
          <w:sz w:val="28"/>
          <w:szCs w:val="28"/>
        </w:rPr>
        <w:lastRenderedPageBreak/>
        <w:t>связанных с выполнением  мероприятий подпрограммы.</w:t>
      </w:r>
      <w:proofErr w:type="gramEnd"/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Для перечисления средств бюджета города Ачинска на реализацию мероприятий подпрограммы  в виде аванса в размере, предусмотренном  муниципальным контрактом  (договором), но не более 30 процентов от суммы контракта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 xml:space="preserve"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 положительного заключения государственной экспертизы; 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2)  копию сметной части утвержденной проектной документации (при строительстве муниципальных объектов коммунальной и транспортной инфраструктуры);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3) копии документов о проведении торгов на право заключения муниципальных контрактов на выполнение работ (услуг) по строительству объектов коммунальной и транспортной инфраструктуры, проведению инженерных изысканий, проектных работ в случаях установленных действующим законодательством;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4) счета на оплату.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Копии документов представляются надлежащим образом заверенные  Главой Администрации города Ачинска или уполномоченным им лицом.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Дальнейшее перечисление средств бюджета города Ачинска осуществляется в соответствии с выполненными объемами работ, превышающими сумму аванса на реализацию мероприятий подпрограммы после предоставления в финансовое управление Администрации города Ачинска следующих документов: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 положительного заключения государственной экспертизы;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>2)  актов о приемке выполненных работ (</w:t>
      </w:r>
      <w:hyperlink r:id="rId12" w:history="1">
        <w:r w:rsidRPr="000C77E4">
          <w:rPr>
            <w:rStyle w:val="ab"/>
            <w:rFonts w:ascii="Times New Roman" w:hAnsi="Times New Roman"/>
            <w:sz w:val="28"/>
            <w:szCs w:val="28"/>
          </w:rPr>
          <w:t>форма КС-2</w:t>
        </w:r>
      </w:hyperlink>
      <w:r w:rsidRPr="000C77E4">
        <w:rPr>
          <w:rFonts w:ascii="Times New Roman" w:hAnsi="Times New Roman" w:cs="Times New Roman"/>
          <w:sz w:val="28"/>
          <w:szCs w:val="28"/>
        </w:rPr>
        <w:t>) и справок о стоимости выполненных работ и затрат (</w:t>
      </w:r>
      <w:hyperlink r:id="rId13" w:history="1">
        <w:r w:rsidRPr="000C77E4">
          <w:rPr>
            <w:rStyle w:val="ab"/>
            <w:rFonts w:ascii="Times New Roman" w:hAnsi="Times New Roman"/>
            <w:sz w:val="28"/>
            <w:szCs w:val="28"/>
          </w:rPr>
          <w:t>форма КС-3</w:t>
        </w:r>
      </w:hyperlink>
      <w:r w:rsidRPr="000C77E4">
        <w:rPr>
          <w:rFonts w:ascii="Times New Roman" w:hAnsi="Times New Roman" w:cs="Times New Roman"/>
          <w:sz w:val="28"/>
          <w:szCs w:val="28"/>
        </w:rPr>
        <w:t>) для строительно-монтажных работ,  копии актов выполненных работ (оказанных услуг) - для иных работ (услуг); счета фактуры;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 xml:space="preserve">3) платежные документы. 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proofErr w:type="gramStart"/>
      <w:r w:rsidRPr="000C77E4">
        <w:rPr>
          <w:sz w:val="28"/>
          <w:szCs w:val="28"/>
        </w:rPr>
        <w:t xml:space="preserve">Копии документов представляются надлежащим образом заверенными  </w:t>
      </w:r>
      <w:r w:rsidRPr="000C77E4">
        <w:rPr>
          <w:sz w:val="28"/>
          <w:szCs w:val="28"/>
        </w:rPr>
        <w:lastRenderedPageBreak/>
        <w:t>Главой Администрации города Ачинска) или уполномоченным им лицом.</w:t>
      </w:r>
      <w:proofErr w:type="gramEnd"/>
    </w:p>
    <w:p w:rsidR="00397B1F" w:rsidRPr="000C77E4" w:rsidRDefault="00397B1F" w:rsidP="00E4526D">
      <w:pPr>
        <w:ind w:firstLine="709"/>
        <w:jc w:val="both"/>
        <w:rPr>
          <w:color w:val="000000"/>
          <w:sz w:val="28"/>
          <w:szCs w:val="28"/>
        </w:rPr>
      </w:pPr>
      <w:r w:rsidRPr="000C77E4">
        <w:rPr>
          <w:color w:val="000000"/>
          <w:sz w:val="28"/>
          <w:szCs w:val="28"/>
        </w:rPr>
        <w:t>Реализация мероприятий подпрограммы осуществляется посредством размещения муниципального заказа на поставки товаров, выполнение работ, оказание услуг для муниципальных нужд, в соответствии с действующим законодательством Российской Федерации.</w:t>
      </w:r>
    </w:p>
    <w:p w:rsidR="00397B1F" w:rsidRPr="000C77E4" w:rsidRDefault="00397B1F" w:rsidP="00E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E4">
        <w:rPr>
          <w:rFonts w:ascii="Times New Roman" w:hAnsi="Times New Roman" w:cs="Times New Roman"/>
          <w:sz w:val="28"/>
          <w:szCs w:val="28"/>
        </w:rPr>
        <w:t xml:space="preserve"> Порядок выделения сре</w:t>
      </w:r>
      <w:proofErr w:type="gramStart"/>
      <w:r w:rsidRPr="000C77E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C77E4">
        <w:rPr>
          <w:rFonts w:ascii="Times New Roman" w:hAnsi="Times New Roman" w:cs="Times New Roman"/>
          <w:sz w:val="28"/>
          <w:szCs w:val="28"/>
        </w:rPr>
        <w:t>аевого бюджета на реализацию мероприятий подпрограммы, а также объем документов предоставляемый  в министерство строительства и архитектуры Красноярского края для  перечисления аванса, но не более 30 процентов от суммы субсидий, а также для оплаты за выполненные работы, определяется Министерством строительства и архитектуры.</w:t>
      </w:r>
    </w:p>
    <w:p w:rsidR="00397B1F" w:rsidRPr="000C77E4" w:rsidRDefault="00397B1F" w:rsidP="00A94E30">
      <w:pPr>
        <w:outlineLvl w:val="1"/>
        <w:rPr>
          <w:sz w:val="28"/>
          <w:szCs w:val="28"/>
        </w:rPr>
      </w:pPr>
    </w:p>
    <w:p w:rsidR="00397B1F" w:rsidRDefault="00397B1F" w:rsidP="00E4526D">
      <w:pPr>
        <w:jc w:val="center"/>
        <w:outlineLvl w:val="1"/>
        <w:rPr>
          <w:sz w:val="28"/>
          <w:szCs w:val="28"/>
        </w:rPr>
      </w:pPr>
      <w:r w:rsidRPr="000C77E4">
        <w:rPr>
          <w:sz w:val="28"/>
          <w:szCs w:val="28"/>
        </w:rPr>
        <w:t xml:space="preserve">2.4. Управление подпрограммой и </w:t>
      </w:r>
      <w:proofErr w:type="gramStart"/>
      <w:r w:rsidRPr="000C77E4">
        <w:rPr>
          <w:sz w:val="28"/>
          <w:szCs w:val="28"/>
        </w:rPr>
        <w:t>контроль за</w:t>
      </w:r>
      <w:proofErr w:type="gramEnd"/>
      <w:r w:rsidRPr="000C77E4">
        <w:rPr>
          <w:sz w:val="28"/>
          <w:szCs w:val="28"/>
        </w:rPr>
        <w:t xml:space="preserve"> ходом ее выполнения</w:t>
      </w:r>
    </w:p>
    <w:p w:rsidR="00397B1F" w:rsidRDefault="00397B1F" w:rsidP="00E4526D">
      <w:pPr>
        <w:jc w:val="center"/>
        <w:outlineLvl w:val="1"/>
        <w:rPr>
          <w:sz w:val="28"/>
          <w:szCs w:val="28"/>
        </w:rPr>
      </w:pP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Муниципальное казенное учреждение «Управление капитального строительства» осуществляет управление и текущий </w:t>
      </w:r>
      <w:proofErr w:type="gramStart"/>
      <w:r w:rsidRPr="000C77E4">
        <w:rPr>
          <w:sz w:val="28"/>
          <w:szCs w:val="28"/>
        </w:rPr>
        <w:t>контроль за</w:t>
      </w:r>
      <w:proofErr w:type="gramEnd"/>
      <w:r w:rsidRPr="000C77E4">
        <w:rPr>
          <w:sz w:val="28"/>
          <w:szCs w:val="28"/>
        </w:rPr>
        <w:t xml:space="preserve"> ходом выполнения подпрограммы, определяет промежуточные результаты и производит оценку реализации подпрограммы.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Контроль за целевым и эффективным расходованием средств  местного бюджета, предусмотренных на реализацию подпрограммы, осуществляет  также  муниципальное казенное учреждение « Управления капитального строительства»</w:t>
      </w:r>
    </w:p>
    <w:p w:rsidR="00397B1F" w:rsidRPr="000C77E4" w:rsidRDefault="00397B1F" w:rsidP="00E4526D">
      <w:pPr>
        <w:jc w:val="both"/>
        <w:rPr>
          <w:color w:val="000000"/>
          <w:sz w:val="28"/>
          <w:szCs w:val="28"/>
        </w:rPr>
      </w:pPr>
      <w:r w:rsidRPr="000C77E4">
        <w:rPr>
          <w:color w:val="000000"/>
          <w:sz w:val="28"/>
          <w:szCs w:val="28"/>
        </w:rPr>
        <w:t xml:space="preserve">        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 </w:t>
      </w:r>
    </w:p>
    <w:p w:rsidR="00397B1F" w:rsidRPr="000C77E4" w:rsidRDefault="00397B1F" w:rsidP="00E4526D">
      <w:pPr>
        <w:jc w:val="both"/>
        <w:rPr>
          <w:color w:val="000000"/>
          <w:sz w:val="28"/>
          <w:szCs w:val="28"/>
        </w:rPr>
      </w:pPr>
      <w:r w:rsidRPr="000C77E4">
        <w:rPr>
          <w:color w:val="000000"/>
          <w:sz w:val="28"/>
          <w:szCs w:val="28"/>
        </w:rPr>
        <w:t xml:space="preserve">        Комитет по управлению муниципальным имуществом по запросу ответственного исполнителя муниципальной подпрограммы представляют информацию о реализации подпрограммы, реализуемой  соисполнителем, в сроки и по форме, установленной ответственным исполнителем муниципальной программы. 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</w:p>
    <w:p w:rsidR="00397B1F" w:rsidRPr="000C77E4" w:rsidRDefault="00397B1F" w:rsidP="00E4526D">
      <w:pPr>
        <w:ind w:firstLine="54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>2.5.  Оценка социально- экономической эффективности подпрограммы.</w:t>
      </w:r>
    </w:p>
    <w:p w:rsidR="00397B1F" w:rsidRPr="000C77E4" w:rsidRDefault="00397B1F" w:rsidP="00E4526D">
      <w:pPr>
        <w:ind w:firstLine="540"/>
        <w:rPr>
          <w:sz w:val="28"/>
          <w:szCs w:val="28"/>
        </w:rPr>
      </w:pPr>
    </w:p>
    <w:p w:rsidR="00397B1F" w:rsidRPr="000C77E4" w:rsidRDefault="00397B1F" w:rsidP="00E4526D">
      <w:pPr>
        <w:ind w:firstLine="540"/>
        <w:rPr>
          <w:sz w:val="28"/>
          <w:szCs w:val="28"/>
        </w:rPr>
      </w:pPr>
      <w:r w:rsidRPr="000C77E4">
        <w:rPr>
          <w:sz w:val="28"/>
          <w:szCs w:val="28"/>
        </w:rPr>
        <w:t>Социально – экономическая эффективность выражается: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в повышении  инвестиционной привлекательности территории города Ачинска, привлечении инвесторов в строительство, строительство новых и реконструкция существующих объектов инженерной и транспортной инфраструктуры; 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в повышении объема поступающих в бюджет  платежей за пользование объектами недвижимости, инфраструктурой в доходную часть  бюджетов всех уровней за счет обоснования ставок, устанавливаемых с учетом градостроительной ценности территории;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в рациональном и эффективном использовании территории города, создание условий для застройки и благоустройства территории, развитие </w:t>
      </w:r>
      <w:r w:rsidRPr="000C77E4">
        <w:rPr>
          <w:sz w:val="28"/>
          <w:szCs w:val="28"/>
        </w:rPr>
        <w:lastRenderedPageBreak/>
        <w:t>инженерной, транспортной инфраструктуры в целях обеспечения благоприятных условий жизнедеятельности человека.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Успешная реализация подпрограммы позволит обеспечить: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вовлечение в оборот земельных участков в целях строительства жилья  </w:t>
      </w:r>
      <w:smartTag w:uri="urn:schemas-microsoft-com:office:smarttags" w:element="metricconverter">
        <w:smartTagPr>
          <w:attr w:name="ProductID" w:val="54,5 га"/>
        </w:smartTagPr>
        <w:r w:rsidRPr="000C77E4">
          <w:rPr>
            <w:sz w:val="28"/>
            <w:szCs w:val="28"/>
          </w:rPr>
          <w:t>54,5 га</w:t>
        </w:r>
      </w:smartTag>
      <w:r w:rsidRPr="000C77E4">
        <w:rPr>
          <w:sz w:val="28"/>
          <w:szCs w:val="28"/>
        </w:rPr>
        <w:t>;</w:t>
      </w:r>
    </w:p>
    <w:p w:rsidR="00397B1F" w:rsidRDefault="00397B1F" w:rsidP="00A94E30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обеспечение земельными участками семей имеющих трех и более детей  в количестве 18</w:t>
      </w:r>
      <w:r>
        <w:rPr>
          <w:sz w:val="28"/>
          <w:szCs w:val="28"/>
        </w:rPr>
        <w:t>0</w:t>
      </w:r>
      <w:r w:rsidRPr="000C77E4">
        <w:rPr>
          <w:sz w:val="28"/>
          <w:szCs w:val="28"/>
        </w:rPr>
        <w:t xml:space="preserve"> шт.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Реализация мероприятий подпрограммы  не повлечет за собой негативных экологических последствий.</w:t>
      </w:r>
    </w:p>
    <w:p w:rsidR="00397B1F" w:rsidRPr="000C77E4" w:rsidRDefault="00397B1F" w:rsidP="00E4526D">
      <w:pPr>
        <w:ind w:firstLine="708"/>
        <w:jc w:val="center"/>
        <w:rPr>
          <w:sz w:val="28"/>
          <w:szCs w:val="28"/>
        </w:rPr>
      </w:pPr>
    </w:p>
    <w:p w:rsidR="00397B1F" w:rsidRPr="000C77E4" w:rsidRDefault="00397B1F" w:rsidP="00E4526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C77E4">
        <w:rPr>
          <w:sz w:val="28"/>
          <w:szCs w:val="28"/>
        </w:rPr>
        <w:t>Мероприятия подпрограммы</w:t>
      </w:r>
    </w:p>
    <w:p w:rsidR="00397B1F" w:rsidRPr="000C77E4" w:rsidRDefault="00397B1F" w:rsidP="00E4526D">
      <w:pPr>
        <w:pStyle w:val="ac"/>
        <w:widowControl w:val="0"/>
        <w:autoSpaceDE w:val="0"/>
        <w:autoSpaceDN w:val="0"/>
        <w:adjustRightInd w:val="0"/>
        <w:ind w:left="1128"/>
        <w:rPr>
          <w:sz w:val="28"/>
          <w:szCs w:val="28"/>
        </w:rPr>
      </w:pPr>
    </w:p>
    <w:p w:rsidR="00397B1F" w:rsidRPr="000C77E4" w:rsidRDefault="00397B1F" w:rsidP="00E4526D">
      <w:pPr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Информация по мероприятиям подпрограммы представлена в приложении № 2</w:t>
      </w:r>
      <w:r>
        <w:rPr>
          <w:sz w:val="28"/>
          <w:szCs w:val="28"/>
        </w:rPr>
        <w:t>.</w:t>
      </w:r>
      <w:r w:rsidRPr="000C77E4">
        <w:rPr>
          <w:sz w:val="28"/>
          <w:szCs w:val="28"/>
        </w:rPr>
        <w:t xml:space="preserve"> </w:t>
      </w:r>
    </w:p>
    <w:p w:rsidR="00397B1F" w:rsidRPr="000C77E4" w:rsidRDefault="00397B1F" w:rsidP="00E4526D">
      <w:pPr>
        <w:ind w:firstLine="5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 </w:t>
      </w:r>
    </w:p>
    <w:p w:rsidR="00397B1F" w:rsidRDefault="00397B1F" w:rsidP="00E4526D">
      <w:pPr>
        <w:ind w:left="480"/>
        <w:jc w:val="center"/>
        <w:outlineLvl w:val="1"/>
        <w:rPr>
          <w:sz w:val="28"/>
          <w:szCs w:val="28"/>
        </w:rPr>
      </w:pPr>
      <w:r w:rsidRPr="000C77E4">
        <w:rPr>
          <w:sz w:val="28"/>
          <w:szCs w:val="28"/>
        </w:rPr>
        <w:t>2.7     Обоснование финансовых, материальных и трудовых затрат</w:t>
      </w:r>
    </w:p>
    <w:p w:rsidR="00397B1F" w:rsidRPr="000C77E4" w:rsidRDefault="00397B1F" w:rsidP="00E4526D">
      <w:pPr>
        <w:ind w:left="480"/>
        <w:jc w:val="center"/>
        <w:outlineLvl w:val="1"/>
        <w:rPr>
          <w:sz w:val="28"/>
          <w:szCs w:val="28"/>
        </w:rPr>
      </w:pPr>
      <w:r w:rsidRPr="000C77E4">
        <w:rPr>
          <w:sz w:val="28"/>
          <w:szCs w:val="28"/>
        </w:rPr>
        <w:t>(ресурсное обеспечение подпрограммы)  с указанием источников финансирования</w:t>
      </w:r>
    </w:p>
    <w:p w:rsidR="00397B1F" w:rsidRPr="000C77E4" w:rsidRDefault="00397B1F" w:rsidP="00E4526D">
      <w:pPr>
        <w:jc w:val="center"/>
        <w:outlineLvl w:val="1"/>
        <w:rPr>
          <w:sz w:val="28"/>
          <w:szCs w:val="28"/>
        </w:rPr>
      </w:pPr>
    </w:p>
    <w:p w:rsidR="00397B1F" w:rsidRPr="000C77E4" w:rsidRDefault="00397B1F" w:rsidP="00E4526D">
      <w:pPr>
        <w:tabs>
          <w:tab w:val="left" w:pos="840"/>
        </w:tabs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C77E4">
        <w:rPr>
          <w:sz w:val="28"/>
          <w:szCs w:val="28"/>
        </w:rPr>
        <w:t>Финансирование мероприятий подпрограммы осуществляется за счет сре</w:t>
      </w:r>
      <w:proofErr w:type="gramStart"/>
      <w:r w:rsidRPr="000C77E4">
        <w:rPr>
          <w:sz w:val="28"/>
          <w:szCs w:val="28"/>
        </w:rPr>
        <w:t>дств  Кр</w:t>
      </w:r>
      <w:proofErr w:type="gramEnd"/>
      <w:r w:rsidRPr="000C77E4">
        <w:rPr>
          <w:sz w:val="28"/>
          <w:szCs w:val="28"/>
        </w:rPr>
        <w:t>асноярского края  и  бюджета города Ачинска.</w:t>
      </w:r>
    </w:p>
    <w:p w:rsidR="00397B1F" w:rsidRPr="000C77E4" w:rsidRDefault="00397B1F" w:rsidP="00E4526D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Средства бюджета города Ачинска планируется в объеме не менее 1%   от объема субсидий краевого бюджета.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 xml:space="preserve">2014 год – 1244,1тыс. руб., </w:t>
      </w:r>
    </w:p>
    <w:p w:rsidR="00397B1F" w:rsidRPr="000C77E4" w:rsidRDefault="00397B1F" w:rsidP="00E4526D">
      <w:pPr>
        <w:ind w:firstLine="567"/>
        <w:rPr>
          <w:sz w:val="28"/>
          <w:szCs w:val="28"/>
        </w:rPr>
      </w:pPr>
      <w:r w:rsidRPr="000C77E4">
        <w:rPr>
          <w:sz w:val="28"/>
          <w:szCs w:val="28"/>
        </w:rPr>
        <w:t>2015 год – 207,5 тыс. руб.,</w:t>
      </w:r>
    </w:p>
    <w:p w:rsidR="00397B1F" w:rsidRPr="000C77E4" w:rsidRDefault="00397B1F" w:rsidP="00E4526D">
      <w:pPr>
        <w:jc w:val="both"/>
        <w:rPr>
          <w:sz w:val="28"/>
          <w:szCs w:val="28"/>
        </w:rPr>
      </w:pPr>
      <w:r w:rsidRPr="000C77E4">
        <w:rPr>
          <w:sz w:val="28"/>
          <w:szCs w:val="28"/>
        </w:rPr>
        <w:t xml:space="preserve">        2016год – 120,2 тыс.</w:t>
      </w:r>
      <w:r>
        <w:rPr>
          <w:sz w:val="28"/>
          <w:szCs w:val="28"/>
        </w:rPr>
        <w:t xml:space="preserve"> </w:t>
      </w:r>
      <w:r w:rsidRPr="000C77E4">
        <w:rPr>
          <w:sz w:val="28"/>
          <w:szCs w:val="28"/>
        </w:rPr>
        <w:t>руб.</w:t>
      </w:r>
    </w:p>
    <w:p w:rsidR="00397B1F" w:rsidRDefault="00397B1F" w:rsidP="00E4526D">
      <w:pPr>
        <w:jc w:val="right"/>
        <w:outlineLvl w:val="1"/>
        <w:rPr>
          <w:sz w:val="28"/>
          <w:szCs w:val="28"/>
        </w:rPr>
      </w:pPr>
    </w:p>
    <w:p w:rsidR="00397B1F" w:rsidRPr="00321DC5" w:rsidRDefault="00397B1F" w:rsidP="00E4526D">
      <w:pPr>
        <w:tabs>
          <w:tab w:val="left" w:pos="560"/>
          <w:tab w:val="left" w:pos="84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1DC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321DC5">
        <w:rPr>
          <w:sz w:val="28"/>
          <w:szCs w:val="28"/>
        </w:rPr>
        <w:t xml:space="preserve">программы планируется выделение денежных средств из краевого бюджета.  </w:t>
      </w:r>
    </w:p>
    <w:p w:rsidR="00397B1F" w:rsidRDefault="00397B1F" w:rsidP="00AE164D">
      <w:pPr>
        <w:rPr>
          <w:sz w:val="24"/>
          <w:szCs w:val="24"/>
        </w:rPr>
      </w:pPr>
    </w:p>
    <w:p w:rsidR="00397B1F" w:rsidRDefault="00397B1F" w:rsidP="00AE164D">
      <w:pPr>
        <w:rPr>
          <w:sz w:val="24"/>
          <w:szCs w:val="24"/>
        </w:rPr>
        <w:sectPr w:rsidR="00397B1F" w:rsidSect="00E45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1F" w:rsidRPr="003A4862" w:rsidRDefault="00397B1F" w:rsidP="00E4526D">
      <w:pPr>
        <w:ind w:left="9639"/>
      </w:pPr>
      <w:r w:rsidRPr="003A4862">
        <w:lastRenderedPageBreak/>
        <w:t xml:space="preserve">Приложение № 1 </w:t>
      </w:r>
    </w:p>
    <w:p w:rsidR="00397B1F" w:rsidRPr="003A4862" w:rsidRDefault="00397B1F" w:rsidP="00E4526D">
      <w:pPr>
        <w:ind w:left="9639"/>
      </w:pPr>
      <w:r w:rsidRPr="003A4862">
        <w:t xml:space="preserve">к  подпрограмме  «Развитие   малоэтажного жилищного строительства», реализуемой </w:t>
      </w:r>
      <w:r w:rsidRPr="003A4862">
        <w:br/>
        <w:t>в рамках муниципальной  программы   «Обеспечение доступным и комфортным жильем граждан на 2014-2016 годы»</w:t>
      </w:r>
    </w:p>
    <w:p w:rsidR="00397B1F" w:rsidRPr="006C220B" w:rsidRDefault="00397B1F" w:rsidP="00E4526D">
      <w:pPr>
        <w:ind w:firstLine="540"/>
        <w:jc w:val="both"/>
        <w:rPr>
          <w:sz w:val="28"/>
          <w:szCs w:val="28"/>
        </w:rPr>
      </w:pPr>
    </w:p>
    <w:p w:rsidR="00397B1F" w:rsidRPr="00A94E30" w:rsidRDefault="00397B1F" w:rsidP="00E4526D">
      <w:pPr>
        <w:jc w:val="center"/>
        <w:rPr>
          <w:sz w:val="28"/>
          <w:szCs w:val="28"/>
        </w:rPr>
      </w:pPr>
      <w:r w:rsidRPr="00A94E30">
        <w:rPr>
          <w:sz w:val="28"/>
          <w:szCs w:val="28"/>
        </w:rPr>
        <w:t>Перечень целевых  индикаторов подпрограммы</w:t>
      </w:r>
    </w:p>
    <w:p w:rsidR="00397B1F" w:rsidRDefault="00397B1F" w:rsidP="00E4526D">
      <w:pPr>
        <w:rPr>
          <w:b/>
          <w:sz w:val="16"/>
          <w:szCs w:val="16"/>
        </w:rPr>
      </w:pPr>
    </w:p>
    <w:tbl>
      <w:tblPr>
        <w:tblW w:w="13742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8"/>
        <w:gridCol w:w="3288"/>
        <w:gridCol w:w="7"/>
        <w:gridCol w:w="1137"/>
        <w:gridCol w:w="1633"/>
        <w:gridCol w:w="1451"/>
        <w:gridCol w:w="1451"/>
        <w:gridCol w:w="1451"/>
        <w:gridCol w:w="1270"/>
        <w:gridCol w:w="1236"/>
      </w:tblGrid>
      <w:tr w:rsidR="00397B1F" w:rsidTr="004A631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12A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112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112A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12A1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112A1F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397B1F" w:rsidTr="004A6312">
        <w:trPr>
          <w:cantSplit/>
          <w:trHeight w:val="103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3A4862" w:rsidRDefault="00397B1F" w:rsidP="004A63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862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3A4862">
              <w:rPr>
                <w:rFonts w:ascii="Times New Roman" w:hAnsi="Times New Roman" w:cs="Times New Roman"/>
              </w:rPr>
              <w:t>улучшение жилищных условий граждан, не имеющих жилья или нуждающихся   в улучшении жилищных условий.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B1F" w:rsidTr="004A6312">
        <w:trPr>
          <w:cantSplit/>
          <w:trHeight w:val="310"/>
        </w:trPr>
        <w:tc>
          <w:tcPr>
            <w:tcW w:w="136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</w:tr>
      <w:tr w:rsidR="00397B1F" w:rsidTr="004A6312">
        <w:trPr>
          <w:cantSplit/>
          <w:trHeight w:val="3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 xml:space="preserve">Доля земельных участков обеспеченных коммунальной и транспортной инфраструктурой, для дальнейшего предоставления  </w:t>
            </w:r>
            <w:proofErr w:type="gramStart"/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семьям</w:t>
            </w:r>
            <w:proofErr w:type="gramEnd"/>
            <w:r w:rsidRPr="00112A1F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детей, от общего количества земельных участков планируемых к  предоставлению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</w:tr>
      <w:tr w:rsidR="00397B1F" w:rsidTr="004A6312">
        <w:trPr>
          <w:cantSplit/>
          <w:trHeight w:val="1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обеспеченных коммунальной и транспортной инфраструктурой, предоставляемая для семей, имеющих трех и более детей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112A1F" w:rsidRDefault="00397B1F" w:rsidP="004A63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A1F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</w:tbl>
    <w:p w:rsidR="00397B1F" w:rsidRDefault="00397B1F" w:rsidP="00AE164D">
      <w:pPr>
        <w:rPr>
          <w:sz w:val="24"/>
          <w:szCs w:val="24"/>
        </w:rPr>
      </w:pPr>
    </w:p>
    <w:p w:rsidR="00397B1F" w:rsidRDefault="00397B1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7B1F" w:rsidRPr="00291A4C" w:rsidRDefault="00397B1F" w:rsidP="00E4526D">
      <w:pPr>
        <w:ind w:left="9781"/>
        <w:jc w:val="both"/>
      </w:pPr>
      <w:r w:rsidRPr="00291A4C">
        <w:t xml:space="preserve">Приложение № 2 </w:t>
      </w:r>
    </w:p>
    <w:p w:rsidR="00397B1F" w:rsidRDefault="00397B1F" w:rsidP="00E4526D">
      <w:pPr>
        <w:ind w:left="9781"/>
      </w:pPr>
      <w:r>
        <w:t xml:space="preserve">к подпрограмме, «Развитие </w:t>
      </w:r>
      <w:r w:rsidRPr="00291A4C">
        <w:t xml:space="preserve"> малоэтажного жилищного строительства», реализуемой </w:t>
      </w:r>
      <w:r w:rsidRPr="00291A4C">
        <w:br/>
        <w:t>в рамках муниципальной  программы   «Обеспечение доступным и комфортным жильем граждан на 2014-2016 годы»</w:t>
      </w:r>
    </w:p>
    <w:p w:rsidR="00397B1F" w:rsidRPr="00291A4C" w:rsidRDefault="00397B1F" w:rsidP="00E4526D">
      <w:pPr>
        <w:ind w:left="9781"/>
      </w:pPr>
    </w:p>
    <w:p w:rsidR="00397B1F" w:rsidRDefault="00397B1F" w:rsidP="00E4526D">
      <w:pPr>
        <w:jc w:val="center"/>
        <w:outlineLvl w:val="0"/>
        <w:rPr>
          <w:sz w:val="28"/>
          <w:szCs w:val="28"/>
        </w:rPr>
      </w:pPr>
      <w:r w:rsidRPr="0032312C">
        <w:rPr>
          <w:sz w:val="28"/>
          <w:szCs w:val="28"/>
        </w:rPr>
        <w:t xml:space="preserve">Перечень мероприятий подпрограммы </w:t>
      </w:r>
    </w:p>
    <w:p w:rsidR="00397B1F" w:rsidRPr="0032312C" w:rsidRDefault="00397B1F" w:rsidP="00E4526D">
      <w:pPr>
        <w:jc w:val="center"/>
        <w:outlineLvl w:val="0"/>
        <w:rPr>
          <w:sz w:val="28"/>
          <w:szCs w:val="28"/>
        </w:rPr>
      </w:pPr>
    </w:p>
    <w:tbl>
      <w:tblPr>
        <w:tblW w:w="15265" w:type="dxa"/>
        <w:tblLayout w:type="fixed"/>
        <w:tblLook w:val="00A0"/>
      </w:tblPr>
      <w:tblGrid>
        <w:gridCol w:w="2762"/>
        <w:gridCol w:w="2127"/>
        <w:gridCol w:w="1000"/>
        <w:gridCol w:w="747"/>
        <w:gridCol w:w="6"/>
        <w:gridCol w:w="1161"/>
        <w:gridCol w:w="835"/>
        <w:gridCol w:w="1000"/>
        <w:gridCol w:w="912"/>
        <w:gridCol w:w="850"/>
        <w:gridCol w:w="16"/>
        <w:gridCol w:w="1163"/>
        <w:gridCol w:w="2686"/>
      </w:tblGrid>
      <w:tr w:rsidR="00C708FF" w:rsidRPr="00A82DC5" w:rsidTr="00E66348">
        <w:trPr>
          <w:trHeight w:val="675"/>
          <w:tblHeader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ГРБС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Код бюджетной классификации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  <w:rPr>
                <w:lang w:val="en-US"/>
              </w:rPr>
            </w:pPr>
            <w:r w:rsidRPr="00A82DC5">
              <w:t xml:space="preserve">Расходы </w:t>
            </w:r>
            <w:r w:rsidRPr="00A82DC5">
              <w:br/>
              <w:t>(тыс. руб.), годы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 xml:space="preserve">Ожидаемый результат от реализации подпрограммного мероприятия </w:t>
            </w:r>
            <w:r w:rsidRPr="00A82DC5">
              <w:br/>
              <w:t>(в натуральном выражении)</w:t>
            </w:r>
          </w:p>
        </w:tc>
      </w:tr>
      <w:tr w:rsidR="00C708FF" w:rsidRPr="00A82DC5" w:rsidTr="00E66348">
        <w:trPr>
          <w:trHeight w:val="978"/>
          <w:tblHeader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FF" w:rsidRPr="00A82DC5" w:rsidRDefault="00C708FF" w:rsidP="00E6634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FF" w:rsidRPr="00A82DC5" w:rsidRDefault="00C708FF" w:rsidP="00E66348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ГРБС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proofErr w:type="spellStart"/>
            <w:r w:rsidRPr="00A82DC5">
              <w:t>Рз</w:t>
            </w:r>
            <w:proofErr w:type="spellEnd"/>
          </w:p>
          <w:p w:rsidR="00C708FF" w:rsidRPr="00A82DC5" w:rsidRDefault="00C708FF" w:rsidP="00E66348">
            <w:pPr>
              <w:jc w:val="center"/>
            </w:pPr>
            <w:proofErr w:type="spellStart"/>
            <w:proofErr w:type="gramStart"/>
            <w:r w:rsidRPr="00A82DC5">
              <w:t>Пр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ЦСР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2014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>2016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итого на период</w:t>
            </w: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FF" w:rsidRPr="00A82DC5" w:rsidRDefault="00C708FF" w:rsidP="00E66348"/>
        </w:tc>
      </w:tr>
      <w:tr w:rsidR="00C708FF" w:rsidRPr="00A82DC5" w:rsidTr="00E66348">
        <w:trPr>
          <w:trHeight w:val="1060"/>
        </w:trPr>
        <w:tc>
          <w:tcPr>
            <w:tcW w:w="152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FF" w:rsidRPr="00A82DC5" w:rsidRDefault="00C708FF" w:rsidP="00E66348">
            <w:r w:rsidRPr="00A82DC5">
              <w:t xml:space="preserve"> Муниципальная программа: Обеспечение доступным и комфортным жильем граждан на 2014-2016 годы</w:t>
            </w:r>
          </w:p>
          <w:p w:rsidR="00C708FF" w:rsidRPr="00A82DC5" w:rsidRDefault="00C708FF" w:rsidP="00E66348">
            <w:r w:rsidRPr="00A82DC5">
              <w:t xml:space="preserve"> Подпрограмма: Развитие   малоэтажного жилищного строительства</w:t>
            </w:r>
          </w:p>
          <w:p w:rsidR="00C708FF" w:rsidRPr="00A82DC5" w:rsidRDefault="00C708FF" w:rsidP="00E66348">
            <w:r w:rsidRPr="00A82DC5">
              <w:t xml:space="preserve"> Цель подпрограммы: улучшение жилищных условий граждан, не имеющих жилья или нуждающихся   в улучшении жилищных условий</w:t>
            </w:r>
          </w:p>
        </w:tc>
      </w:tr>
      <w:tr w:rsidR="00C708FF" w:rsidRPr="00A82DC5" w:rsidTr="00E66348">
        <w:trPr>
          <w:trHeight w:val="547"/>
        </w:trPr>
        <w:tc>
          <w:tcPr>
            <w:tcW w:w="1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>Задача  1 Формирование земельных участков для жилищного строительства с обеспечением их коммунальной и транспортной инфраструктурой и  предоставление земельных участков семьям, имеющим трех и более детей.</w:t>
            </w:r>
          </w:p>
        </w:tc>
      </w:tr>
      <w:tr w:rsidR="00C708FF" w:rsidRPr="00A82DC5" w:rsidTr="00E66348">
        <w:trPr>
          <w:trHeight w:val="118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 xml:space="preserve">Мероприятие  1.1. </w:t>
            </w:r>
          </w:p>
          <w:p w:rsidR="00C708FF" w:rsidRPr="00A82DC5" w:rsidRDefault="00C708FF" w:rsidP="00E66348">
            <w:r w:rsidRPr="00A82DC5">
              <w:t>Расходы на разработку проектной документации</w:t>
            </w:r>
            <w:r>
              <w:t>,</w:t>
            </w:r>
            <w:r w:rsidRPr="00A82DC5">
              <w:t xml:space="preserve"> </w:t>
            </w:r>
            <w:r>
              <w:t>экспертизу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 xml:space="preserve">муниципальное казенное учреждение </w:t>
            </w:r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 xml:space="preserve">«Управление </w:t>
            </w:r>
            <w:proofErr w:type="gramStart"/>
            <w:r w:rsidRPr="00A82DC5">
              <w:rPr>
                <w:lang w:eastAsia="en-US"/>
              </w:rPr>
              <w:t>капитального</w:t>
            </w:r>
            <w:proofErr w:type="gramEnd"/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строительства»</w:t>
            </w:r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133</w:t>
            </w:r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0409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1641310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579,6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579,6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>1.1. Разработка проектной документации устройства переходно-скоростных полос на примыкании к автомобильной дороге «</w:t>
            </w:r>
            <w:proofErr w:type="gramStart"/>
            <w:r w:rsidRPr="00A82DC5">
              <w:t>Ачинск-Бирилюссы</w:t>
            </w:r>
            <w:proofErr w:type="gramEnd"/>
            <w:r w:rsidRPr="00A82DC5">
              <w:t>» (1520м)</w:t>
            </w:r>
          </w:p>
          <w:p w:rsidR="00C708FF" w:rsidRPr="00A82DC5" w:rsidRDefault="00C708FF" w:rsidP="00E66348">
            <w:r w:rsidRPr="00A82DC5">
              <w:t xml:space="preserve">1.1.2. </w:t>
            </w:r>
            <w:proofErr w:type="gramStart"/>
            <w:r w:rsidRPr="00A82DC5">
              <w:t xml:space="preserve">Прохождение государственной экспертизы проектной документации «Строительство объектов транспортной инфраструктуры жилого района малоэтажной </w:t>
            </w:r>
            <w:r w:rsidRPr="00A82DC5">
              <w:lastRenderedPageBreak/>
              <w:t xml:space="preserve">застройки в Привокзальном районе г. Ачинска (подъездов к земельному участку в район малоэтажной застройки «Зеленая горка» </w:t>
            </w:r>
            <w:proofErr w:type="gramEnd"/>
          </w:p>
        </w:tc>
      </w:tr>
      <w:tr w:rsidR="00C708FF" w:rsidRPr="00A82DC5" w:rsidTr="00E66348">
        <w:trPr>
          <w:trHeight w:val="249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0502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1641310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664,5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664,5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r w:rsidRPr="00A82DC5">
              <w:t xml:space="preserve">1.1.3. </w:t>
            </w:r>
            <w:proofErr w:type="gramStart"/>
            <w:r w:rsidRPr="00A82DC5">
              <w:t xml:space="preserve">Прохождение государственной экспертизы проектной документации «Строительство объектов инженерной инфраструктуры жилого района малоэтажной застройки в Привокзальном районе г. Ачинска (объекты электроснабжения  района малоэтажной застройки «Зеленая горка» </w:t>
            </w:r>
            <w:proofErr w:type="gramEnd"/>
          </w:p>
        </w:tc>
      </w:tr>
      <w:tr w:rsidR="00C708FF" w:rsidRPr="00A82DC5" w:rsidTr="00E66348">
        <w:trPr>
          <w:trHeight w:val="30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FF" w:rsidRPr="00C708FF" w:rsidRDefault="00C708FF" w:rsidP="00E66348">
            <w:pPr>
              <w:pStyle w:val="ConsPlusNormal"/>
              <w:tabs>
                <w:tab w:val="left" w:pos="474"/>
              </w:tabs>
              <w:ind w:left="49" w:hanging="49"/>
              <w:outlineLvl w:val="2"/>
              <w:rPr>
                <w:rFonts w:ascii="Times New Roman" w:hAnsi="Times New Roman" w:cs="Times New Roman"/>
              </w:rPr>
            </w:pPr>
            <w:r w:rsidRPr="00C708FF">
              <w:rPr>
                <w:rFonts w:ascii="Times New Roman" w:hAnsi="Times New Roman" w:cs="Times New Roman"/>
              </w:rPr>
              <w:t xml:space="preserve">Мероприятие 1.2. </w:t>
            </w:r>
          </w:p>
          <w:p w:rsidR="00C708FF" w:rsidRPr="00C708FF" w:rsidRDefault="00C708FF" w:rsidP="00E66348">
            <w:pPr>
              <w:pStyle w:val="ConsPlusNormal"/>
              <w:tabs>
                <w:tab w:val="left" w:pos="474"/>
              </w:tabs>
              <w:ind w:left="49" w:hanging="49"/>
              <w:outlineLvl w:val="2"/>
              <w:rPr>
                <w:rFonts w:ascii="Times New Roman" w:hAnsi="Times New Roman" w:cs="Times New Roman"/>
              </w:rPr>
            </w:pPr>
            <w:r w:rsidRPr="00C708FF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C708F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08FF">
              <w:rPr>
                <w:rFonts w:ascii="Times New Roman" w:hAnsi="Times New Roman" w:cs="Times New Roman"/>
              </w:rPr>
              <w:t xml:space="preserve"> мероприятий на строительство объектов инженерной и транспортной инфраструктуры в районах малоэтажной застройки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 xml:space="preserve">муниципальное казенное учреждение </w:t>
            </w:r>
          </w:p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 xml:space="preserve">«Управление </w:t>
            </w:r>
            <w:proofErr w:type="gramStart"/>
            <w:r w:rsidRPr="00A82DC5">
              <w:rPr>
                <w:lang w:eastAsia="en-US"/>
              </w:rPr>
              <w:t>капитального</w:t>
            </w:r>
            <w:proofErr w:type="gramEnd"/>
          </w:p>
          <w:p w:rsidR="00C708FF" w:rsidRPr="00A82DC5" w:rsidRDefault="00C708FF" w:rsidP="00E66348">
            <w:pPr>
              <w:spacing w:line="276" w:lineRule="auto"/>
              <w:jc w:val="both"/>
              <w:rPr>
                <w:lang w:eastAsia="en-US"/>
              </w:rPr>
            </w:pPr>
            <w:r w:rsidRPr="00A82DC5">
              <w:rPr>
                <w:lang w:eastAsia="en-US"/>
              </w:rPr>
              <w:t>строительства»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133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1648530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>
              <w:t>224,2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8FF" w:rsidRDefault="00C708FF" w:rsidP="00E66348">
            <w:r w:rsidRPr="00A82DC5">
              <w:t xml:space="preserve">Строительство объектов инженерной и транспортной инфраструктуры в районе малоэтажной застройки «Зеленая горка» </w:t>
            </w:r>
          </w:p>
          <w:p w:rsidR="00C708FF" w:rsidRDefault="00C708FF" w:rsidP="00E66348"/>
          <w:p w:rsidR="00C708FF" w:rsidRPr="00A82DC5" w:rsidRDefault="00C708FF" w:rsidP="00E66348"/>
        </w:tc>
      </w:tr>
      <w:tr w:rsidR="00C708FF" w:rsidRPr="00A82DC5" w:rsidTr="00E66348">
        <w:trPr>
          <w:trHeight w:val="300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pStyle w:val="ConsPlusNormal"/>
              <w:tabs>
                <w:tab w:val="left" w:pos="474"/>
              </w:tabs>
              <w:ind w:left="49" w:hanging="4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rPr>
                <w:lang w:eastAsia="en-US"/>
              </w:rPr>
              <w:t>1648530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>
              <w:t>103,5</w:t>
            </w: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/>
        </w:tc>
      </w:tr>
      <w:tr w:rsidR="00C708FF" w:rsidRPr="00A82DC5" w:rsidTr="00E66348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pStyle w:val="ConsPlusNormal"/>
              <w:tabs>
                <w:tab w:val="left" w:pos="474"/>
              </w:tabs>
              <w:ind w:left="4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2D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</w:p>
        </w:tc>
      </w:tr>
      <w:tr w:rsidR="00C708FF" w:rsidRPr="00A82DC5" w:rsidTr="00E66348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  <w:r w:rsidRPr="00A82DC5"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1244,1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207,5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8FF" w:rsidRPr="00A82DC5" w:rsidRDefault="00C708FF" w:rsidP="00E66348">
            <w:pPr>
              <w:spacing w:line="276" w:lineRule="auto"/>
              <w:jc w:val="center"/>
              <w:rPr>
                <w:lang w:eastAsia="en-US"/>
              </w:rPr>
            </w:pPr>
            <w:r w:rsidRPr="00A82DC5">
              <w:rPr>
                <w:lang w:eastAsia="en-US"/>
              </w:rPr>
              <w:t>120,2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  <w:r w:rsidRPr="00A82DC5">
              <w:t>1571,8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FF" w:rsidRPr="00A82DC5" w:rsidRDefault="00C708FF" w:rsidP="00E66348">
            <w:pPr>
              <w:jc w:val="center"/>
            </w:pPr>
          </w:p>
        </w:tc>
      </w:tr>
    </w:tbl>
    <w:p w:rsidR="00397B1F" w:rsidRDefault="00397B1F" w:rsidP="00E4526D">
      <w:pPr>
        <w:jc w:val="center"/>
        <w:outlineLvl w:val="0"/>
        <w:rPr>
          <w:b/>
          <w:sz w:val="16"/>
          <w:szCs w:val="16"/>
        </w:rPr>
      </w:pPr>
    </w:p>
    <w:p w:rsidR="00397B1F" w:rsidRPr="00364258" w:rsidRDefault="00397B1F" w:rsidP="00AE164D">
      <w:pPr>
        <w:rPr>
          <w:sz w:val="24"/>
          <w:szCs w:val="24"/>
        </w:rPr>
      </w:pPr>
    </w:p>
    <w:sectPr w:rsidR="00397B1F" w:rsidRPr="00364258" w:rsidSect="00E4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B93C5E"/>
    <w:multiLevelType w:val="multilevel"/>
    <w:tmpl w:val="CE4606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2">
    <w:nsid w:val="20D6647C"/>
    <w:multiLevelType w:val="multilevel"/>
    <w:tmpl w:val="102CC7C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3">
    <w:nsid w:val="2F8A7A71"/>
    <w:multiLevelType w:val="multilevel"/>
    <w:tmpl w:val="212C1B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45E06118"/>
    <w:multiLevelType w:val="multilevel"/>
    <w:tmpl w:val="212C1B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12935F8"/>
    <w:multiLevelType w:val="hybridMultilevel"/>
    <w:tmpl w:val="1C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08555B"/>
    <w:multiLevelType w:val="multilevel"/>
    <w:tmpl w:val="18A84D0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7">
    <w:nsid w:val="68BE167E"/>
    <w:multiLevelType w:val="hybridMultilevel"/>
    <w:tmpl w:val="A6D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CF"/>
    <w:rsid w:val="000039D7"/>
    <w:rsid w:val="00004482"/>
    <w:rsid w:val="00004ACA"/>
    <w:rsid w:val="00005331"/>
    <w:rsid w:val="00005C3A"/>
    <w:rsid w:val="0000686B"/>
    <w:rsid w:val="00014B5D"/>
    <w:rsid w:val="00015630"/>
    <w:rsid w:val="00016C36"/>
    <w:rsid w:val="00020C42"/>
    <w:rsid w:val="000237F4"/>
    <w:rsid w:val="00024B05"/>
    <w:rsid w:val="00025193"/>
    <w:rsid w:val="000268CE"/>
    <w:rsid w:val="00035791"/>
    <w:rsid w:val="00037FFB"/>
    <w:rsid w:val="000404A5"/>
    <w:rsid w:val="00040AB8"/>
    <w:rsid w:val="00040D8B"/>
    <w:rsid w:val="000417E8"/>
    <w:rsid w:val="00042C4F"/>
    <w:rsid w:val="00044BBE"/>
    <w:rsid w:val="00055E43"/>
    <w:rsid w:val="00055EB8"/>
    <w:rsid w:val="00061554"/>
    <w:rsid w:val="00062DEF"/>
    <w:rsid w:val="000631DE"/>
    <w:rsid w:val="00063C25"/>
    <w:rsid w:val="00063D35"/>
    <w:rsid w:val="00063F42"/>
    <w:rsid w:val="00064E5F"/>
    <w:rsid w:val="00065384"/>
    <w:rsid w:val="000666E5"/>
    <w:rsid w:val="0007150D"/>
    <w:rsid w:val="000719EB"/>
    <w:rsid w:val="0007469B"/>
    <w:rsid w:val="00076633"/>
    <w:rsid w:val="0008523B"/>
    <w:rsid w:val="000924F9"/>
    <w:rsid w:val="00097620"/>
    <w:rsid w:val="000A0F98"/>
    <w:rsid w:val="000A1B49"/>
    <w:rsid w:val="000A277C"/>
    <w:rsid w:val="000A38BD"/>
    <w:rsid w:val="000A6D90"/>
    <w:rsid w:val="000B24C2"/>
    <w:rsid w:val="000B2DA2"/>
    <w:rsid w:val="000B307A"/>
    <w:rsid w:val="000B4D66"/>
    <w:rsid w:val="000B68E6"/>
    <w:rsid w:val="000C3A5D"/>
    <w:rsid w:val="000C544F"/>
    <w:rsid w:val="000C77E4"/>
    <w:rsid w:val="000D5387"/>
    <w:rsid w:val="000D6DDD"/>
    <w:rsid w:val="000E3766"/>
    <w:rsid w:val="000E37BB"/>
    <w:rsid w:val="000F1287"/>
    <w:rsid w:val="000F1815"/>
    <w:rsid w:val="000F2189"/>
    <w:rsid w:val="000F25BF"/>
    <w:rsid w:val="000F29D5"/>
    <w:rsid w:val="000F31C4"/>
    <w:rsid w:val="000F707D"/>
    <w:rsid w:val="000F757A"/>
    <w:rsid w:val="0010308A"/>
    <w:rsid w:val="00104F8B"/>
    <w:rsid w:val="001078BA"/>
    <w:rsid w:val="00112A1F"/>
    <w:rsid w:val="001164DF"/>
    <w:rsid w:val="00117E3C"/>
    <w:rsid w:val="00121700"/>
    <w:rsid w:val="00121D12"/>
    <w:rsid w:val="00122B08"/>
    <w:rsid w:val="00125D98"/>
    <w:rsid w:val="001278CB"/>
    <w:rsid w:val="00131709"/>
    <w:rsid w:val="0013434F"/>
    <w:rsid w:val="00141AE7"/>
    <w:rsid w:val="00141C1D"/>
    <w:rsid w:val="00141C4E"/>
    <w:rsid w:val="0014542B"/>
    <w:rsid w:val="00146CEC"/>
    <w:rsid w:val="00147ACF"/>
    <w:rsid w:val="001506BB"/>
    <w:rsid w:val="0015091F"/>
    <w:rsid w:val="001520ED"/>
    <w:rsid w:val="00153046"/>
    <w:rsid w:val="00154119"/>
    <w:rsid w:val="00154929"/>
    <w:rsid w:val="00155320"/>
    <w:rsid w:val="00155C4D"/>
    <w:rsid w:val="001646DF"/>
    <w:rsid w:val="0017311D"/>
    <w:rsid w:val="001740F2"/>
    <w:rsid w:val="0017449A"/>
    <w:rsid w:val="00174B89"/>
    <w:rsid w:val="0018088D"/>
    <w:rsid w:val="00181F07"/>
    <w:rsid w:val="001826FB"/>
    <w:rsid w:val="001828E5"/>
    <w:rsid w:val="00183035"/>
    <w:rsid w:val="00183C90"/>
    <w:rsid w:val="00185DBD"/>
    <w:rsid w:val="001916FB"/>
    <w:rsid w:val="00192766"/>
    <w:rsid w:val="001935B2"/>
    <w:rsid w:val="00195120"/>
    <w:rsid w:val="0019567E"/>
    <w:rsid w:val="001A0017"/>
    <w:rsid w:val="001A25A3"/>
    <w:rsid w:val="001A4460"/>
    <w:rsid w:val="001A66CC"/>
    <w:rsid w:val="001A6D58"/>
    <w:rsid w:val="001A77CB"/>
    <w:rsid w:val="001B19A0"/>
    <w:rsid w:val="001B1F8F"/>
    <w:rsid w:val="001B592E"/>
    <w:rsid w:val="001B5D66"/>
    <w:rsid w:val="001C1604"/>
    <w:rsid w:val="001C415B"/>
    <w:rsid w:val="001C5ED0"/>
    <w:rsid w:val="001C71FA"/>
    <w:rsid w:val="001C787C"/>
    <w:rsid w:val="001D24FD"/>
    <w:rsid w:val="001D5A23"/>
    <w:rsid w:val="001E4840"/>
    <w:rsid w:val="001E5922"/>
    <w:rsid w:val="001E5B33"/>
    <w:rsid w:val="001F3A11"/>
    <w:rsid w:val="001F3E87"/>
    <w:rsid w:val="001F4444"/>
    <w:rsid w:val="001F46C1"/>
    <w:rsid w:val="001F582D"/>
    <w:rsid w:val="0020304C"/>
    <w:rsid w:val="00206D30"/>
    <w:rsid w:val="00214364"/>
    <w:rsid w:val="00220446"/>
    <w:rsid w:val="002219AD"/>
    <w:rsid w:val="002265EE"/>
    <w:rsid w:val="00232AA9"/>
    <w:rsid w:val="002337B7"/>
    <w:rsid w:val="00233E04"/>
    <w:rsid w:val="00235912"/>
    <w:rsid w:val="00245769"/>
    <w:rsid w:val="00245FF7"/>
    <w:rsid w:val="00246ED1"/>
    <w:rsid w:val="002521F8"/>
    <w:rsid w:val="002553B2"/>
    <w:rsid w:val="00255571"/>
    <w:rsid w:val="00260FC7"/>
    <w:rsid w:val="0026121C"/>
    <w:rsid w:val="00262B2D"/>
    <w:rsid w:val="002637D7"/>
    <w:rsid w:val="00270081"/>
    <w:rsid w:val="00270842"/>
    <w:rsid w:val="00274277"/>
    <w:rsid w:val="002808AF"/>
    <w:rsid w:val="00283796"/>
    <w:rsid w:val="002869BD"/>
    <w:rsid w:val="00291A4C"/>
    <w:rsid w:val="00293DB4"/>
    <w:rsid w:val="002953F7"/>
    <w:rsid w:val="002962D2"/>
    <w:rsid w:val="00297838"/>
    <w:rsid w:val="002A3D6A"/>
    <w:rsid w:val="002B2632"/>
    <w:rsid w:val="002B5B21"/>
    <w:rsid w:val="002B7765"/>
    <w:rsid w:val="002C0CB7"/>
    <w:rsid w:val="002C15AF"/>
    <w:rsid w:val="002C398E"/>
    <w:rsid w:val="002C5353"/>
    <w:rsid w:val="002C5901"/>
    <w:rsid w:val="002C5AC9"/>
    <w:rsid w:val="002C7371"/>
    <w:rsid w:val="002D36D7"/>
    <w:rsid w:val="002D4DC8"/>
    <w:rsid w:val="002D56E3"/>
    <w:rsid w:val="002D5C75"/>
    <w:rsid w:val="002D74B0"/>
    <w:rsid w:val="002D7BA4"/>
    <w:rsid w:val="002F022A"/>
    <w:rsid w:val="002F32C4"/>
    <w:rsid w:val="002F5269"/>
    <w:rsid w:val="002F6367"/>
    <w:rsid w:val="002F7DC8"/>
    <w:rsid w:val="00305296"/>
    <w:rsid w:val="00307B5B"/>
    <w:rsid w:val="00307C61"/>
    <w:rsid w:val="00313314"/>
    <w:rsid w:val="00313A30"/>
    <w:rsid w:val="0031406B"/>
    <w:rsid w:val="003165BC"/>
    <w:rsid w:val="0032015A"/>
    <w:rsid w:val="00320AAF"/>
    <w:rsid w:val="00321A08"/>
    <w:rsid w:val="00321DC5"/>
    <w:rsid w:val="0032312C"/>
    <w:rsid w:val="0032384B"/>
    <w:rsid w:val="00326EBD"/>
    <w:rsid w:val="0032703D"/>
    <w:rsid w:val="0032732B"/>
    <w:rsid w:val="00327687"/>
    <w:rsid w:val="00330CE2"/>
    <w:rsid w:val="00332B1D"/>
    <w:rsid w:val="00333D5F"/>
    <w:rsid w:val="003469A9"/>
    <w:rsid w:val="00353E3C"/>
    <w:rsid w:val="003542A1"/>
    <w:rsid w:val="00360470"/>
    <w:rsid w:val="00360557"/>
    <w:rsid w:val="003640ED"/>
    <w:rsid w:val="00364258"/>
    <w:rsid w:val="0036542B"/>
    <w:rsid w:val="003661EE"/>
    <w:rsid w:val="00367074"/>
    <w:rsid w:val="0037049D"/>
    <w:rsid w:val="003742DE"/>
    <w:rsid w:val="00374CCD"/>
    <w:rsid w:val="003841DE"/>
    <w:rsid w:val="0039072B"/>
    <w:rsid w:val="00390E75"/>
    <w:rsid w:val="00395962"/>
    <w:rsid w:val="00397B1F"/>
    <w:rsid w:val="003A1BA2"/>
    <w:rsid w:val="003A4862"/>
    <w:rsid w:val="003A4B85"/>
    <w:rsid w:val="003A52E4"/>
    <w:rsid w:val="003B2C89"/>
    <w:rsid w:val="003C1E6F"/>
    <w:rsid w:val="003C4414"/>
    <w:rsid w:val="003D1032"/>
    <w:rsid w:val="003D1985"/>
    <w:rsid w:val="003D21F4"/>
    <w:rsid w:val="003D5669"/>
    <w:rsid w:val="003D5C71"/>
    <w:rsid w:val="003D69AC"/>
    <w:rsid w:val="003D7BB4"/>
    <w:rsid w:val="003E257D"/>
    <w:rsid w:val="003E3352"/>
    <w:rsid w:val="003E476C"/>
    <w:rsid w:val="003F3A56"/>
    <w:rsid w:val="003F5DF1"/>
    <w:rsid w:val="003F7BBD"/>
    <w:rsid w:val="00401B85"/>
    <w:rsid w:val="0040306F"/>
    <w:rsid w:val="00415CD1"/>
    <w:rsid w:val="004175BB"/>
    <w:rsid w:val="004178AF"/>
    <w:rsid w:val="004203C2"/>
    <w:rsid w:val="00420EFA"/>
    <w:rsid w:val="00423CB9"/>
    <w:rsid w:val="00431287"/>
    <w:rsid w:val="00431F5D"/>
    <w:rsid w:val="00432457"/>
    <w:rsid w:val="00434A3D"/>
    <w:rsid w:val="004350DF"/>
    <w:rsid w:val="00437973"/>
    <w:rsid w:val="004452CC"/>
    <w:rsid w:val="004453D8"/>
    <w:rsid w:val="00446170"/>
    <w:rsid w:val="00447031"/>
    <w:rsid w:val="004473AA"/>
    <w:rsid w:val="00447771"/>
    <w:rsid w:val="004508EF"/>
    <w:rsid w:val="00450D61"/>
    <w:rsid w:val="004522F9"/>
    <w:rsid w:val="00452AB4"/>
    <w:rsid w:val="00453FF8"/>
    <w:rsid w:val="00463656"/>
    <w:rsid w:val="0046429E"/>
    <w:rsid w:val="00466F05"/>
    <w:rsid w:val="004712BC"/>
    <w:rsid w:val="004741DB"/>
    <w:rsid w:val="00474B6F"/>
    <w:rsid w:val="00484A8F"/>
    <w:rsid w:val="00485001"/>
    <w:rsid w:val="00490D8A"/>
    <w:rsid w:val="00491A07"/>
    <w:rsid w:val="00494CA5"/>
    <w:rsid w:val="004A0459"/>
    <w:rsid w:val="004A480B"/>
    <w:rsid w:val="004A6312"/>
    <w:rsid w:val="004B3EA5"/>
    <w:rsid w:val="004B5AA2"/>
    <w:rsid w:val="004C0A54"/>
    <w:rsid w:val="004C525E"/>
    <w:rsid w:val="004C60D6"/>
    <w:rsid w:val="004C70A4"/>
    <w:rsid w:val="004D01B3"/>
    <w:rsid w:val="004D0C84"/>
    <w:rsid w:val="004D38F4"/>
    <w:rsid w:val="004D52E7"/>
    <w:rsid w:val="004E0882"/>
    <w:rsid w:val="004E382D"/>
    <w:rsid w:val="004E73AA"/>
    <w:rsid w:val="004F1B75"/>
    <w:rsid w:val="004F4A0B"/>
    <w:rsid w:val="004F5F29"/>
    <w:rsid w:val="00501348"/>
    <w:rsid w:val="00503DD9"/>
    <w:rsid w:val="00503DDF"/>
    <w:rsid w:val="00504E1B"/>
    <w:rsid w:val="005234BC"/>
    <w:rsid w:val="00525D77"/>
    <w:rsid w:val="00527C89"/>
    <w:rsid w:val="00530B53"/>
    <w:rsid w:val="00531E2E"/>
    <w:rsid w:val="00534B7F"/>
    <w:rsid w:val="00536144"/>
    <w:rsid w:val="00540686"/>
    <w:rsid w:val="00543230"/>
    <w:rsid w:val="00543609"/>
    <w:rsid w:val="00544C1E"/>
    <w:rsid w:val="0055227C"/>
    <w:rsid w:val="005661A4"/>
    <w:rsid w:val="00566320"/>
    <w:rsid w:val="00570B49"/>
    <w:rsid w:val="005728B5"/>
    <w:rsid w:val="005742EB"/>
    <w:rsid w:val="00574CB4"/>
    <w:rsid w:val="00583EA5"/>
    <w:rsid w:val="005939E8"/>
    <w:rsid w:val="00594ED3"/>
    <w:rsid w:val="00596109"/>
    <w:rsid w:val="005A2E4B"/>
    <w:rsid w:val="005A484C"/>
    <w:rsid w:val="005A6386"/>
    <w:rsid w:val="005A76D4"/>
    <w:rsid w:val="005A7910"/>
    <w:rsid w:val="005C36CC"/>
    <w:rsid w:val="005C380F"/>
    <w:rsid w:val="005C4EE9"/>
    <w:rsid w:val="005C5CA6"/>
    <w:rsid w:val="005C70A4"/>
    <w:rsid w:val="005D09DB"/>
    <w:rsid w:val="005D6DEB"/>
    <w:rsid w:val="005F2DCF"/>
    <w:rsid w:val="005F3EB0"/>
    <w:rsid w:val="00605530"/>
    <w:rsid w:val="00605A03"/>
    <w:rsid w:val="0061384C"/>
    <w:rsid w:val="00616E13"/>
    <w:rsid w:val="00617AB1"/>
    <w:rsid w:val="00624540"/>
    <w:rsid w:val="006255FD"/>
    <w:rsid w:val="00626296"/>
    <w:rsid w:val="0062759E"/>
    <w:rsid w:val="00634F20"/>
    <w:rsid w:val="00637540"/>
    <w:rsid w:val="00641FD0"/>
    <w:rsid w:val="00643F2D"/>
    <w:rsid w:val="00646BF4"/>
    <w:rsid w:val="00651FC8"/>
    <w:rsid w:val="00652013"/>
    <w:rsid w:val="00652AA8"/>
    <w:rsid w:val="00653CB8"/>
    <w:rsid w:val="00656EE7"/>
    <w:rsid w:val="00662C88"/>
    <w:rsid w:val="00662DFC"/>
    <w:rsid w:val="00667608"/>
    <w:rsid w:val="00680A9D"/>
    <w:rsid w:val="006855B7"/>
    <w:rsid w:val="0069081A"/>
    <w:rsid w:val="00690E14"/>
    <w:rsid w:val="00692B56"/>
    <w:rsid w:val="006937C2"/>
    <w:rsid w:val="00695404"/>
    <w:rsid w:val="006A07C3"/>
    <w:rsid w:val="006A0941"/>
    <w:rsid w:val="006A1DDC"/>
    <w:rsid w:val="006A1EB6"/>
    <w:rsid w:val="006A2625"/>
    <w:rsid w:val="006A26A9"/>
    <w:rsid w:val="006A2DAA"/>
    <w:rsid w:val="006A3E8A"/>
    <w:rsid w:val="006B1A7E"/>
    <w:rsid w:val="006B603B"/>
    <w:rsid w:val="006B67A5"/>
    <w:rsid w:val="006C0280"/>
    <w:rsid w:val="006C1481"/>
    <w:rsid w:val="006C220B"/>
    <w:rsid w:val="006C3113"/>
    <w:rsid w:val="006C55CB"/>
    <w:rsid w:val="006C6807"/>
    <w:rsid w:val="006D558E"/>
    <w:rsid w:val="006E0B5C"/>
    <w:rsid w:val="006E120D"/>
    <w:rsid w:val="006E13EC"/>
    <w:rsid w:val="006E4CC0"/>
    <w:rsid w:val="006E6BE5"/>
    <w:rsid w:val="006E717B"/>
    <w:rsid w:val="006F69C8"/>
    <w:rsid w:val="007005A8"/>
    <w:rsid w:val="00700BEF"/>
    <w:rsid w:val="0070597A"/>
    <w:rsid w:val="00710D71"/>
    <w:rsid w:val="007116BB"/>
    <w:rsid w:val="00714886"/>
    <w:rsid w:val="00716007"/>
    <w:rsid w:val="007173D2"/>
    <w:rsid w:val="007176CB"/>
    <w:rsid w:val="00723678"/>
    <w:rsid w:val="00723A4B"/>
    <w:rsid w:val="0072540F"/>
    <w:rsid w:val="0073292A"/>
    <w:rsid w:val="007333D0"/>
    <w:rsid w:val="007403FF"/>
    <w:rsid w:val="00742D82"/>
    <w:rsid w:val="00744793"/>
    <w:rsid w:val="007451BE"/>
    <w:rsid w:val="00753D48"/>
    <w:rsid w:val="007554F2"/>
    <w:rsid w:val="007614DE"/>
    <w:rsid w:val="007615AC"/>
    <w:rsid w:val="00764F9A"/>
    <w:rsid w:val="007653D0"/>
    <w:rsid w:val="007661F3"/>
    <w:rsid w:val="00777D21"/>
    <w:rsid w:val="007808D1"/>
    <w:rsid w:val="007819B1"/>
    <w:rsid w:val="00786336"/>
    <w:rsid w:val="00792E80"/>
    <w:rsid w:val="00795128"/>
    <w:rsid w:val="00797C68"/>
    <w:rsid w:val="007A18C0"/>
    <w:rsid w:val="007A2E06"/>
    <w:rsid w:val="007A5466"/>
    <w:rsid w:val="007A7293"/>
    <w:rsid w:val="007B0CFA"/>
    <w:rsid w:val="007B203E"/>
    <w:rsid w:val="007B2F59"/>
    <w:rsid w:val="007B50BD"/>
    <w:rsid w:val="007B6664"/>
    <w:rsid w:val="007C0302"/>
    <w:rsid w:val="007C2E5E"/>
    <w:rsid w:val="007C4400"/>
    <w:rsid w:val="007C7517"/>
    <w:rsid w:val="007D7293"/>
    <w:rsid w:val="007E4D71"/>
    <w:rsid w:val="007E5A06"/>
    <w:rsid w:val="007E5FDD"/>
    <w:rsid w:val="007E6149"/>
    <w:rsid w:val="007E795A"/>
    <w:rsid w:val="007F2D36"/>
    <w:rsid w:val="007F34DA"/>
    <w:rsid w:val="007F4F7D"/>
    <w:rsid w:val="007F5894"/>
    <w:rsid w:val="007F60EC"/>
    <w:rsid w:val="007F718C"/>
    <w:rsid w:val="007F756D"/>
    <w:rsid w:val="007F7CC8"/>
    <w:rsid w:val="008008CB"/>
    <w:rsid w:val="00810A34"/>
    <w:rsid w:val="0082020A"/>
    <w:rsid w:val="00823E4A"/>
    <w:rsid w:val="00827422"/>
    <w:rsid w:val="00827CF6"/>
    <w:rsid w:val="0083041C"/>
    <w:rsid w:val="008312E2"/>
    <w:rsid w:val="00832D76"/>
    <w:rsid w:val="0083339F"/>
    <w:rsid w:val="00837C42"/>
    <w:rsid w:val="0084169B"/>
    <w:rsid w:val="008442FB"/>
    <w:rsid w:val="00850646"/>
    <w:rsid w:val="00857529"/>
    <w:rsid w:val="00861CFF"/>
    <w:rsid w:val="0086707A"/>
    <w:rsid w:val="00872473"/>
    <w:rsid w:val="00874824"/>
    <w:rsid w:val="00876A35"/>
    <w:rsid w:val="00876CC0"/>
    <w:rsid w:val="00876FFB"/>
    <w:rsid w:val="00880B65"/>
    <w:rsid w:val="00880C93"/>
    <w:rsid w:val="00890F81"/>
    <w:rsid w:val="00894E29"/>
    <w:rsid w:val="008B06FD"/>
    <w:rsid w:val="008B0D6A"/>
    <w:rsid w:val="008B273C"/>
    <w:rsid w:val="008B7BD4"/>
    <w:rsid w:val="008C2C29"/>
    <w:rsid w:val="008C37D4"/>
    <w:rsid w:val="008C39A6"/>
    <w:rsid w:val="008C53C1"/>
    <w:rsid w:val="008C5DAA"/>
    <w:rsid w:val="008C6894"/>
    <w:rsid w:val="008D0614"/>
    <w:rsid w:val="008D25D1"/>
    <w:rsid w:val="008D7D91"/>
    <w:rsid w:val="008E3237"/>
    <w:rsid w:val="008E4AAA"/>
    <w:rsid w:val="008F03BA"/>
    <w:rsid w:val="008F21FC"/>
    <w:rsid w:val="008F456F"/>
    <w:rsid w:val="008F6998"/>
    <w:rsid w:val="009015FC"/>
    <w:rsid w:val="00903B90"/>
    <w:rsid w:val="0090500C"/>
    <w:rsid w:val="00914273"/>
    <w:rsid w:val="009177E2"/>
    <w:rsid w:val="00922EE3"/>
    <w:rsid w:val="009230CA"/>
    <w:rsid w:val="00923DAB"/>
    <w:rsid w:val="0092433C"/>
    <w:rsid w:val="00926FA1"/>
    <w:rsid w:val="009309D0"/>
    <w:rsid w:val="009369B2"/>
    <w:rsid w:val="00942AAF"/>
    <w:rsid w:val="009471CB"/>
    <w:rsid w:val="009501A5"/>
    <w:rsid w:val="00952F04"/>
    <w:rsid w:val="0095429F"/>
    <w:rsid w:val="0095566D"/>
    <w:rsid w:val="00955ECB"/>
    <w:rsid w:val="009608C0"/>
    <w:rsid w:val="00960EED"/>
    <w:rsid w:val="00964B49"/>
    <w:rsid w:val="0096775A"/>
    <w:rsid w:val="009712DE"/>
    <w:rsid w:val="00971B7C"/>
    <w:rsid w:val="00975111"/>
    <w:rsid w:val="009752FB"/>
    <w:rsid w:val="00980A4F"/>
    <w:rsid w:val="0098114D"/>
    <w:rsid w:val="009811E3"/>
    <w:rsid w:val="009863FB"/>
    <w:rsid w:val="00992429"/>
    <w:rsid w:val="00992E68"/>
    <w:rsid w:val="00993047"/>
    <w:rsid w:val="00995C73"/>
    <w:rsid w:val="009A20C9"/>
    <w:rsid w:val="009A31C5"/>
    <w:rsid w:val="009A4555"/>
    <w:rsid w:val="009B03DC"/>
    <w:rsid w:val="009B6C67"/>
    <w:rsid w:val="009C20D1"/>
    <w:rsid w:val="009D1632"/>
    <w:rsid w:val="009D4D0A"/>
    <w:rsid w:val="009D50A1"/>
    <w:rsid w:val="009D583E"/>
    <w:rsid w:val="009D5B45"/>
    <w:rsid w:val="009D65C2"/>
    <w:rsid w:val="009D7209"/>
    <w:rsid w:val="009E0922"/>
    <w:rsid w:val="009E09EB"/>
    <w:rsid w:val="009E0E66"/>
    <w:rsid w:val="009E3AB0"/>
    <w:rsid w:val="009E54F5"/>
    <w:rsid w:val="009E5646"/>
    <w:rsid w:val="009F3A53"/>
    <w:rsid w:val="009F3D30"/>
    <w:rsid w:val="009F4C4B"/>
    <w:rsid w:val="00A065A5"/>
    <w:rsid w:val="00A116E0"/>
    <w:rsid w:val="00A13AF0"/>
    <w:rsid w:val="00A168FC"/>
    <w:rsid w:val="00A20203"/>
    <w:rsid w:val="00A248BF"/>
    <w:rsid w:val="00A24E44"/>
    <w:rsid w:val="00A25737"/>
    <w:rsid w:val="00A301A5"/>
    <w:rsid w:val="00A306DD"/>
    <w:rsid w:val="00A33B39"/>
    <w:rsid w:val="00A3639E"/>
    <w:rsid w:val="00A43A80"/>
    <w:rsid w:val="00A468FC"/>
    <w:rsid w:val="00A52502"/>
    <w:rsid w:val="00A5311C"/>
    <w:rsid w:val="00A546E3"/>
    <w:rsid w:val="00A55F30"/>
    <w:rsid w:val="00A6219A"/>
    <w:rsid w:val="00A62775"/>
    <w:rsid w:val="00A62784"/>
    <w:rsid w:val="00A6290E"/>
    <w:rsid w:val="00A646C9"/>
    <w:rsid w:val="00A71C8C"/>
    <w:rsid w:val="00A732D1"/>
    <w:rsid w:val="00A744AB"/>
    <w:rsid w:val="00A818D8"/>
    <w:rsid w:val="00A82A7A"/>
    <w:rsid w:val="00A83505"/>
    <w:rsid w:val="00A850A5"/>
    <w:rsid w:val="00A8564A"/>
    <w:rsid w:val="00A86116"/>
    <w:rsid w:val="00A90798"/>
    <w:rsid w:val="00A91896"/>
    <w:rsid w:val="00A9366A"/>
    <w:rsid w:val="00A94E30"/>
    <w:rsid w:val="00A95171"/>
    <w:rsid w:val="00AA0306"/>
    <w:rsid w:val="00AA0368"/>
    <w:rsid w:val="00AA1C67"/>
    <w:rsid w:val="00AA3D37"/>
    <w:rsid w:val="00AA59C5"/>
    <w:rsid w:val="00AB20D4"/>
    <w:rsid w:val="00AB497C"/>
    <w:rsid w:val="00AC6E95"/>
    <w:rsid w:val="00AC6F36"/>
    <w:rsid w:val="00AD0167"/>
    <w:rsid w:val="00AD198B"/>
    <w:rsid w:val="00AD2CA2"/>
    <w:rsid w:val="00AD4D3E"/>
    <w:rsid w:val="00AD5CFB"/>
    <w:rsid w:val="00AE164D"/>
    <w:rsid w:val="00AE7600"/>
    <w:rsid w:val="00AE7AC6"/>
    <w:rsid w:val="00AE7FEE"/>
    <w:rsid w:val="00AF018B"/>
    <w:rsid w:val="00AF2869"/>
    <w:rsid w:val="00AF6518"/>
    <w:rsid w:val="00AF6A15"/>
    <w:rsid w:val="00AF76E2"/>
    <w:rsid w:val="00AF7A83"/>
    <w:rsid w:val="00AF7C91"/>
    <w:rsid w:val="00B01742"/>
    <w:rsid w:val="00B05394"/>
    <w:rsid w:val="00B0691F"/>
    <w:rsid w:val="00B07C1F"/>
    <w:rsid w:val="00B10139"/>
    <w:rsid w:val="00B13FF4"/>
    <w:rsid w:val="00B14441"/>
    <w:rsid w:val="00B14BA3"/>
    <w:rsid w:val="00B23D75"/>
    <w:rsid w:val="00B23D9B"/>
    <w:rsid w:val="00B23FEA"/>
    <w:rsid w:val="00B30082"/>
    <w:rsid w:val="00B30783"/>
    <w:rsid w:val="00B331F1"/>
    <w:rsid w:val="00B36B6E"/>
    <w:rsid w:val="00B43031"/>
    <w:rsid w:val="00B4303B"/>
    <w:rsid w:val="00B446E8"/>
    <w:rsid w:val="00B46CF0"/>
    <w:rsid w:val="00B47CAD"/>
    <w:rsid w:val="00B552EB"/>
    <w:rsid w:val="00B5619E"/>
    <w:rsid w:val="00B5750F"/>
    <w:rsid w:val="00B600C4"/>
    <w:rsid w:val="00B608BF"/>
    <w:rsid w:val="00B62B80"/>
    <w:rsid w:val="00B6556A"/>
    <w:rsid w:val="00B65F03"/>
    <w:rsid w:val="00B66E35"/>
    <w:rsid w:val="00B7358D"/>
    <w:rsid w:val="00B73E21"/>
    <w:rsid w:val="00B73FC4"/>
    <w:rsid w:val="00B74F2D"/>
    <w:rsid w:val="00B77B17"/>
    <w:rsid w:val="00B809BC"/>
    <w:rsid w:val="00B81D39"/>
    <w:rsid w:val="00B8291E"/>
    <w:rsid w:val="00B850FD"/>
    <w:rsid w:val="00B85F5B"/>
    <w:rsid w:val="00B91ED8"/>
    <w:rsid w:val="00B92EB3"/>
    <w:rsid w:val="00B94D2E"/>
    <w:rsid w:val="00B9539D"/>
    <w:rsid w:val="00BA1BBA"/>
    <w:rsid w:val="00BA49D1"/>
    <w:rsid w:val="00BA6833"/>
    <w:rsid w:val="00BA7BFE"/>
    <w:rsid w:val="00BB5C92"/>
    <w:rsid w:val="00BB61FE"/>
    <w:rsid w:val="00BB634C"/>
    <w:rsid w:val="00BC4185"/>
    <w:rsid w:val="00BD4E97"/>
    <w:rsid w:val="00BD589B"/>
    <w:rsid w:val="00BD58F8"/>
    <w:rsid w:val="00BE3E66"/>
    <w:rsid w:val="00BE6D8F"/>
    <w:rsid w:val="00BF0347"/>
    <w:rsid w:val="00BF0F03"/>
    <w:rsid w:val="00BF4EB8"/>
    <w:rsid w:val="00C011D1"/>
    <w:rsid w:val="00C0463C"/>
    <w:rsid w:val="00C0727C"/>
    <w:rsid w:val="00C079B4"/>
    <w:rsid w:val="00C117DA"/>
    <w:rsid w:val="00C135FE"/>
    <w:rsid w:val="00C15037"/>
    <w:rsid w:val="00C15372"/>
    <w:rsid w:val="00C17CC5"/>
    <w:rsid w:val="00C20672"/>
    <w:rsid w:val="00C21235"/>
    <w:rsid w:val="00C215C8"/>
    <w:rsid w:val="00C228B5"/>
    <w:rsid w:val="00C24048"/>
    <w:rsid w:val="00C30CF8"/>
    <w:rsid w:val="00C343B7"/>
    <w:rsid w:val="00C364F6"/>
    <w:rsid w:val="00C37B19"/>
    <w:rsid w:val="00C411F9"/>
    <w:rsid w:val="00C4194D"/>
    <w:rsid w:val="00C45C4C"/>
    <w:rsid w:val="00C46E48"/>
    <w:rsid w:val="00C51061"/>
    <w:rsid w:val="00C550AB"/>
    <w:rsid w:val="00C55AEF"/>
    <w:rsid w:val="00C65009"/>
    <w:rsid w:val="00C7075C"/>
    <w:rsid w:val="00C708FF"/>
    <w:rsid w:val="00C71A73"/>
    <w:rsid w:val="00C8131F"/>
    <w:rsid w:val="00C839CB"/>
    <w:rsid w:val="00C84525"/>
    <w:rsid w:val="00C93412"/>
    <w:rsid w:val="00CA0077"/>
    <w:rsid w:val="00CA0903"/>
    <w:rsid w:val="00CA1FA9"/>
    <w:rsid w:val="00CA3A51"/>
    <w:rsid w:val="00CA50B8"/>
    <w:rsid w:val="00CA5D3B"/>
    <w:rsid w:val="00CB0D7D"/>
    <w:rsid w:val="00CB2A7D"/>
    <w:rsid w:val="00CB4B9F"/>
    <w:rsid w:val="00CB7939"/>
    <w:rsid w:val="00CC2D4A"/>
    <w:rsid w:val="00CC782F"/>
    <w:rsid w:val="00CD047A"/>
    <w:rsid w:val="00CD1540"/>
    <w:rsid w:val="00CD1570"/>
    <w:rsid w:val="00CE2A80"/>
    <w:rsid w:val="00CE3CD8"/>
    <w:rsid w:val="00CE5317"/>
    <w:rsid w:val="00CE566F"/>
    <w:rsid w:val="00CE711E"/>
    <w:rsid w:val="00CF5E54"/>
    <w:rsid w:val="00CF6033"/>
    <w:rsid w:val="00D01905"/>
    <w:rsid w:val="00D01C43"/>
    <w:rsid w:val="00D0284F"/>
    <w:rsid w:val="00D03AFC"/>
    <w:rsid w:val="00D03D58"/>
    <w:rsid w:val="00D04C63"/>
    <w:rsid w:val="00D05639"/>
    <w:rsid w:val="00D06E8F"/>
    <w:rsid w:val="00D10C5C"/>
    <w:rsid w:val="00D13E32"/>
    <w:rsid w:val="00D1454D"/>
    <w:rsid w:val="00D15040"/>
    <w:rsid w:val="00D206C3"/>
    <w:rsid w:val="00D210EA"/>
    <w:rsid w:val="00D21182"/>
    <w:rsid w:val="00D21943"/>
    <w:rsid w:val="00D2405C"/>
    <w:rsid w:val="00D26122"/>
    <w:rsid w:val="00D323D1"/>
    <w:rsid w:val="00D35069"/>
    <w:rsid w:val="00D3628B"/>
    <w:rsid w:val="00D3652D"/>
    <w:rsid w:val="00D377C0"/>
    <w:rsid w:val="00D4047C"/>
    <w:rsid w:val="00D41EE4"/>
    <w:rsid w:val="00D45470"/>
    <w:rsid w:val="00D46DCB"/>
    <w:rsid w:val="00D51454"/>
    <w:rsid w:val="00D51D63"/>
    <w:rsid w:val="00D5577A"/>
    <w:rsid w:val="00D55AD8"/>
    <w:rsid w:val="00D61F3B"/>
    <w:rsid w:val="00D62264"/>
    <w:rsid w:val="00D64087"/>
    <w:rsid w:val="00D72B4C"/>
    <w:rsid w:val="00D72B57"/>
    <w:rsid w:val="00D730CD"/>
    <w:rsid w:val="00D75036"/>
    <w:rsid w:val="00D82866"/>
    <w:rsid w:val="00D836EA"/>
    <w:rsid w:val="00D90226"/>
    <w:rsid w:val="00D93541"/>
    <w:rsid w:val="00D94142"/>
    <w:rsid w:val="00D95710"/>
    <w:rsid w:val="00D96EA4"/>
    <w:rsid w:val="00DA2166"/>
    <w:rsid w:val="00DA4F18"/>
    <w:rsid w:val="00DA53EB"/>
    <w:rsid w:val="00DA641A"/>
    <w:rsid w:val="00DB48BE"/>
    <w:rsid w:val="00DC0140"/>
    <w:rsid w:val="00DC3378"/>
    <w:rsid w:val="00DC3D2F"/>
    <w:rsid w:val="00DD15F4"/>
    <w:rsid w:val="00DD1918"/>
    <w:rsid w:val="00DD1E13"/>
    <w:rsid w:val="00DD2227"/>
    <w:rsid w:val="00DD2CB6"/>
    <w:rsid w:val="00DD30AA"/>
    <w:rsid w:val="00DD4315"/>
    <w:rsid w:val="00DE4094"/>
    <w:rsid w:val="00DF18CD"/>
    <w:rsid w:val="00DF1A00"/>
    <w:rsid w:val="00DF34A0"/>
    <w:rsid w:val="00DF43A0"/>
    <w:rsid w:val="00DF558B"/>
    <w:rsid w:val="00E1139E"/>
    <w:rsid w:val="00E14E1F"/>
    <w:rsid w:val="00E22390"/>
    <w:rsid w:val="00E224A2"/>
    <w:rsid w:val="00E227BE"/>
    <w:rsid w:val="00E22CE0"/>
    <w:rsid w:val="00E30D04"/>
    <w:rsid w:val="00E31DEC"/>
    <w:rsid w:val="00E37667"/>
    <w:rsid w:val="00E4291C"/>
    <w:rsid w:val="00E43D7A"/>
    <w:rsid w:val="00E4526D"/>
    <w:rsid w:val="00E60A46"/>
    <w:rsid w:val="00E614E5"/>
    <w:rsid w:val="00E63C0A"/>
    <w:rsid w:val="00E64DF8"/>
    <w:rsid w:val="00E65BF1"/>
    <w:rsid w:val="00E74D43"/>
    <w:rsid w:val="00E778E7"/>
    <w:rsid w:val="00E818EF"/>
    <w:rsid w:val="00E83E1E"/>
    <w:rsid w:val="00E85206"/>
    <w:rsid w:val="00E865F9"/>
    <w:rsid w:val="00E91229"/>
    <w:rsid w:val="00E91BB7"/>
    <w:rsid w:val="00E9246B"/>
    <w:rsid w:val="00E927D9"/>
    <w:rsid w:val="00E929D8"/>
    <w:rsid w:val="00E93ECD"/>
    <w:rsid w:val="00E9550F"/>
    <w:rsid w:val="00E9558A"/>
    <w:rsid w:val="00EA0053"/>
    <w:rsid w:val="00EA0A2A"/>
    <w:rsid w:val="00EA315E"/>
    <w:rsid w:val="00EA3896"/>
    <w:rsid w:val="00EA42FB"/>
    <w:rsid w:val="00EB1285"/>
    <w:rsid w:val="00EB3A42"/>
    <w:rsid w:val="00EB48CD"/>
    <w:rsid w:val="00EB4F73"/>
    <w:rsid w:val="00EB6841"/>
    <w:rsid w:val="00EC15DA"/>
    <w:rsid w:val="00EC28AA"/>
    <w:rsid w:val="00EC4A64"/>
    <w:rsid w:val="00EC57BE"/>
    <w:rsid w:val="00EC5D9C"/>
    <w:rsid w:val="00ED190E"/>
    <w:rsid w:val="00ED2CDD"/>
    <w:rsid w:val="00EE06E8"/>
    <w:rsid w:val="00EE4716"/>
    <w:rsid w:val="00EE5213"/>
    <w:rsid w:val="00EE5442"/>
    <w:rsid w:val="00F00BB4"/>
    <w:rsid w:val="00F023D2"/>
    <w:rsid w:val="00F12656"/>
    <w:rsid w:val="00F13767"/>
    <w:rsid w:val="00F22ABD"/>
    <w:rsid w:val="00F23C4E"/>
    <w:rsid w:val="00F24A9D"/>
    <w:rsid w:val="00F25F10"/>
    <w:rsid w:val="00F37859"/>
    <w:rsid w:val="00F418BC"/>
    <w:rsid w:val="00F44B82"/>
    <w:rsid w:val="00F50E24"/>
    <w:rsid w:val="00F51CA5"/>
    <w:rsid w:val="00F54FA6"/>
    <w:rsid w:val="00F60384"/>
    <w:rsid w:val="00F60A01"/>
    <w:rsid w:val="00F66BCE"/>
    <w:rsid w:val="00F66D7D"/>
    <w:rsid w:val="00F70851"/>
    <w:rsid w:val="00F70DE6"/>
    <w:rsid w:val="00F71E20"/>
    <w:rsid w:val="00F72447"/>
    <w:rsid w:val="00F743C7"/>
    <w:rsid w:val="00F74A66"/>
    <w:rsid w:val="00F8125E"/>
    <w:rsid w:val="00F86B50"/>
    <w:rsid w:val="00F87048"/>
    <w:rsid w:val="00F90CEE"/>
    <w:rsid w:val="00F96129"/>
    <w:rsid w:val="00F96A6A"/>
    <w:rsid w:val="00FA20D2"/>
    <w:rsid w:val="00FA510D"/>
    <w:rsid w:val="00FB0EB9"/>
    <w:rsid w:val="00FB51B2"/>
    <w:rsid w:val="00FB7321"/>
    <w:rsid w:val="00FC14E0"/>
    <w:rsid w:val="00FC184F"/>
    <w:rsid w:val="00FC3359"/>
    <w:rsid w:val="00FC4B98"/>
    <w:rsid w:val="00FC7E83"/>
    <w:rsid w:val="00FD0613"/>
    <w:rsid w:val="00FD0AB8"/>
    <w:rsid w:val="00FD3177"/>
    <w:rsid w:val="00FD35F9"/>
    <w:rsid w:val="00FD3973"/>
    <w:rsid w:val="00FE36ED"/>
    <w:rsid w:val="00FE5402"/>
    <w:rsid w:val="00FE6631"/>
    <w:rsid w:val="00FE7631"/>
    <w:rsid w:val="00FF13F6"/>
    <w:rsid w:val="00FF5B94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47A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147ACF"/>
    <w:pPr>
      <w:widowControl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47A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147ACF"/>
  </w:style>
  <w:style w:type="character" w:customStyle="1" w:styleId="u">
    <w:name w:val="u"/>
    <w:uiPriority w:val="99"/>
    <w:rsid w:val="00147ACF"/>
  </w:style>
  <w:style w:type="paragraph" w:styleId="a6">
    <w:name w:val="Body Text Indent"/>
    <w:basedOn w:val="a"/>
    <w:link w:val="a7"/>
    <w:rsid w:val="00AE16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E16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E16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rsid w:val="00AE164D"/>
    <w:rPr>
      <w:b/>
      <w:color w:val="26282F"/>
      <w:sz w:val="26"/>
    </w:rPr>
  </w:style>
  <w:style w:type="paragraph" w:customStyle="1" w:styleId="a9">
    <w:name w:val="Прижатый влево"/>
    <w:basedOn w:val="a"/>
    <w:next w:val="a"/>
    <w:rsid w:val="00AE164D"/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AE164D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styleId="aa">
    <w:name w:val="caption"/>
    <w:basedOn w:val="a"/>
    <w:uiPriority w:val="99"/>
    <w:qFormat/>
    <w:rsid w:val="00364258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Normal">
    <w:name w:val="ConsNormal"/>
    <w:uiPriority w:val="99"/>
    <w:rsid w:val="003642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semiHidden/>
    <w:rsid w:val="00E4526D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4526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rsid w:val="00F74A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F74A66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76F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76FF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rsid w:val="00876F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76FF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C7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826A028873F6C0BA7327CCB5E403C7EF4E7EE1550D060629F1311BF2CB69x02CE" TargetMode="External"/><Relationship Id="rId13" Type="http://schemas.openxmlformats.org/officeDocument/2006/relationships/hyperlink" Target="http://docs.cntd.ru/document/90174887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826A028873F6C0BA7327CCB5E403C7EF4E7EE1550D060629F1311BF2CB69x02EE" TargetMode="External"/><Relationship Id="rId12" Type="http://schemas.openxmlformats.org/officeDocument/2006/relationships/hyperlink" Target="http://docs.cntd.ru/document/901748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4EE72A644EDC330D169AF27DDA89903AFAA6126C4008C84D957F1C6i7XFF" TargetMode="External"/><Relationship Id="rId11" Type="http://schemas.openxmlformats.org/officeDocument/2006/relationships/hyperlink" Target="consultantplus://offline/ref=A3063435E9F747AD12B3826A028873F6C0BA7327CCB5E403C7EF4E7EE1550D060629F1311BF2CC69x02A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63435E9F747AD12B3826A028873F6C0BA7327CCB5E403C7EF4E7EE1550D060629F1311BF2CC68x02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3435E9F747AD12B3826A028873F6C0BA7327CCB5E403C7EF4E7EE1550D060629F1311BF2CB6Ax02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74</Pages>
  <Words>14764</Words>
  <Characters>109887</Characters>
  <Application>Microsoft Office Word</Application>
  <DocSecurity>0</DocSecurity>
  <Lines>915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63</cp:revision>
  <dcterms:created xsi:type="dcterms:W3CDTF">2013-11-13T02:28:00Z</dcterms:created>
  <dcterms:modified xsi:type="dcterms:W3CDTF">2015-01-05T09:54:00Z</dcterms:modified>
</cp:coreProperties>
</file>